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69D312" w14:textId="77777777" w:rsidR="00CD554E" w:rsidRPr="00530849" w:rsidRDefault="000F5434" w:rsidP="009164A3">
      <w:pPr>
        <w:jc w:val="center"/>
        <w:rPr>
          <w:rFonts w:ascii="Arial" w:eastAsia="Times New Roman" w:hAnsi="Arial" w:cs="Arial"/>
          <w:b/>
          <w:sz w:val="52"/>
          <w:szCs w:val="52"/>
        </w:rPr>
      </w:pPr>
      <w:r w:rsidRPr="00530849">
        <w:rPr>
          <w:rFonts w:ascii="Arial" w:eastAsia="Times New Roman" w:hAnsi="Arial" w:cs="Arial"/>
          <w:b/>
          <w:sz w:val="52"/>
          <w:szCs w:val="52"/>
        </w:rPr>
        <w:t>INTERNATIONA</w:t>
      </w:r>
      <w:r w:rsidR="00345E4D" w:rsidRPr="00530849">
        <w:rPr>
          <w:rFonts w:ascii="Arial" w:eastAsia="Times New Roman" w:hAnsi="Arial" w:cs="Arial"/>
          <w:b/>
          <w:sz w:val="52"/>
          <w:szCs w:val="52"/>
        </w:rPr>
        <w:t>L PETROLEUM LICENSING ROUND 2021</w:t>
      </w:r>
    </w:p>
    <w:p w14:paraId="32D34E94" w14:textId="77777777" w:rsidR="008063FC" w:rsidRPr="00530849" w:rsidRDefault="008063FC" w:rsidP="009164A3">
      <w:pPr>
        <w:jc w:val="center"/>
        <w:rPr>
          <w:b/>
          <w:caps/>
          <w:sz w:val="32"/>
        </w:rPr>
      </w:pPr>
    </w:p>
    <w:p w14:paraId="6F7A531D" w14:textId="77777777" w:rsidR="008063FC" w:rsidRPr="00530849" w:rsidRDefault="008063FC" w:rsidP="009164A3">
      <w:pPr>
        <w:jc w:val="center"/>
        <w:rPr>
          <w:b/>
          <w:caps/>
          <w:sz w:val="32"/>
        </w:rPr>
      </w:pPr>
    </w:p>
    <w:p w14:paraId="42D36716" w14:textId="77777777" w:rsidR="008063FC" w:rsidRPr="00530849" w:rsidRDefault="000F5434" w:rsidP="009164A3">
      <w:pPr>
        <w:jc w:val="center"/>
        <w:rPr>
          <w:b/>
          <w:caps/>
          <w:sz w:val="32"/>
        </w:rPr>
      </w:pPr>
      <w:r>
        <w:rPr>
          <w:b/>
          <w:caps/>
          <w:noProof/>
          <w:sz w:val="32"/>
        </w:rPr>
        <w:drawing>
          <wp:inline distT="0" distB="0" distL="0" distR="0" wp14:anchorId="2515179B" wp14:editId="3537566C">
            <wp:extent cx="1905000" cy="1905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598749" name="Picture 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1905000" cy="1905000"/>
                    </a:xfrm>
                    <a:prstGeom prst="rect">
                      <a:avLst/>
                    </a:prstGeom>
                    <a:noFill/>
                  </pic:spPr>
                </pic:pic>
              </a:graphicData>
            </a:graphic>
          </wp:inline>
        </w:drawing>
      </w:r>
    </w:p>
    <w:p w14:paraId="43269208" w14:textId="77777777" w:rsidR="008063FC" w:rsidRPr="00530849" w:rsidRDefault="008063FC" w:rsidP="009164A3">
      <w:pPr>
        <w:jc w:val="center"/>
        <w:rPr>
          <w:b/>
          <w:caps/>
          <w:sz w:val="32"/>
        </w:rPr>
      </w:pPr>
    </w:p>
    <w:p w14:paraId="39BD0AFB" w14:textId="77777777" w:rsidR="008063FC" w:rsidRPr="00530849" w:rsidRDefault="008063FC" w:rsidP="009164A3">
      <w:pPr>
        <w:jc w:val="center"/>
        <w:rPr>
          <w:b/>
          <w:caps/>
          <w:sz w:val="32"/>
        </w:rPr>
      </w:pPr>
    </w:p>
    <w:p w14:paraId="245B235D" w14:textId="77777777" w:rsidR="008063FC" w:rsidRPr="00530849" w:rsidRDefault="008063FC" w:rsidP="009164A3">
      <w:pPr>
        <w:rPr>
          <w:b/>
          <w:caps/>
        </w:rPr>
      </w:pPr>
    </w:p>
    <w:p w14:paraId="57687B01" w14:textId="77777777" w:rsidR="008063FC" w:rsidRPr="00530849" w:rsidRDefault="000F5434" w:rsidP="009164A3">
      <w:pPr>
        <w:spacing w:after="120"/>
        <w:jc w:val="center"/>
        <w:rPr>
          <w:b/>
          <w:sz w:val="36"/>
        </w:rPr>
      </w:pPr>
      <w:r>
        <w:rPr>
          <w:b/>
          <w:sz w:val="36"/>
        </w:rPr>
        <w:t>Block A1 Opportunity Report</w:t>
      </w:r>
    </w:p>
    <w:p w14:paraId="5E43B57F" w14:textId="4B77B7C2" w:rsidR="008063FC" w:rsidRDefault="00BD11BC" w:rsidP="009164A3">
      <w:pPr>
        <w:spacing w:after="120"/>
        <w:jc w:val="center"/>
        <w:rPr>
          <w:b/>
          <w:sz w:val="36"/>
        </w:rPr>
      </w:pPr>
      <w:r>
        <w:rPr>
          <w:b/>
          <w:sz w:val="36"/>
        </w:rPr>
        <w:t>MINISTRY OF PETROLEUM AND ENERGY</w:t>
      </w:r>
    </w:p>
    <w:p w14:paraId="4AD16D89" w14:textId="6D99B624" w:rsidR="00BD11BC" w:rsidRPr="00530849" w:rsidRDefault="00BD11BC" w:rsidP="009164A3">
      <w:pPr>
        <w:spacing w:after="120"/>
        <w:jc w:val="center"/>
        <w:rPr>
          <w:b/>
          <w:sz w:val="36"/>
        </w:rPr>
      </w:pPr>
      <w:r>
        <w:rPr>
          <w:b/>
          <w:sz w:val="36"/>
        </w:rPr>
        <w:t>THE GAMBIA</w:t>
      </w:r>
      <w:bookmarkStart w:id="0" w:name="_GoBack"/>
      <w:bookmarkEnd w:id="0"/>
    </w:p>
    <w:p w14:paraId="3C393F85" w14:textId="77777777" w:rsidR="008063FC" w:rsidRPr="00530849" w:rsidRDefault="008063FC" w:rsidP="009164A3">
      <w:pPr>
        <w:rPr>
          <w:b/>
          <w:caps/>
        </w:rPr>
      </w:pPr>
    </w:p>
    <w:p w14:paraId="7B4698A5" w14:textId="77777777" w:rsidR="008063FC" w:rsidRPr="00530849" w:rsidRDefault="000F5434" w:rsidP="009164A3">
      <w:pPr>
        <w:tabs>
          <w:tab w:val="left" w:pos="3114"/>
          <w:tab w:val="center" w:pos="4535"/>
        </w:tabs>
        <w:rPr>
          <w:b/>
          <w:caps/>
        </w:rPr>
      </w:pPr>
      <w:r w:rsidRPr="00530849">
        <w:rPr>
          <w:b/>
          <w:caps/>
        </w:rPr>
        <w:tab/>
      </w:r>
      <w:r w:rsidRPr="00530849">
        <w:rPr>
          <w:b/>
          <w:caps/>
        </w:rPr>
        <w:tab/>
      </w:r>
      <w:r w:rsidR="00784F3C">
        <w:rPr>
          <w:b/>
          <w:caps/>
        </w:rPr>
        <w:t>November</w:t>
      </w:r>
      <w:r w:rsidR="00784F3C" w:rsidRPr="007A4E62">
        <w:rPr>
          <w:b/>
          <w:caps/>
        </w:rPr>
        <w:t xml:space="preserve"> </w:t>
      </w:r>
      <w:r w:rsidR="007A4E62" w:rsidRPr="007A4E62">
        <w:rPr>
          <w:b/>
          <w:caps/>
        </w:rPr>
        <w:t>2021</w:t>
      </w:r>
    </w:p>
    <w:p w14:paraId="5E5AEF25" w14:textId="77777777" w:rsidR="0046475B" w:rsidRPr="00530849" w:rsidRDefault="0046475B" w:rsidP="009164A3">
      <w:pPr>
        <w:spacing w:line="240" w:lineRule="auto"/>
        <w:jc w:val="center"/>
        <w:rPr>
          <w:b/>
          <w:sz w:val="32"/>
        </w:rPr>
        <w:sectPr w:rsidR="0046475B" w:rsidRPr="00530849" w:rsidSect="00C93447">
          <w:headerReference w:type="even" r:id="rId9"/>
          <w:headerReference w:type="default" r:id="rId10"/>
          <w:footerReference w:type="even" r:id="rId11"/>
          <w:footerReference w:type="default" r:id="rId12"/>
          <w:headerReference w:type="first" r:id="rId13"/>
          <w:footerReference w:type="first" r:id="rId14"/>
          <w:pgSz w:w="11906" w:h="16838" w:code="9"/>
          <w:pgMar w:top="1134" w:right="1418" w:bottom="1134" w:left="1418" w:header="567" w:footer="425" w:gutter="0"/>
          <w:cols w:space="708"/>
          <w:docGrid w:linePitch="360"/>
        </w:sectPr>
      </w:pPr>
    </w:p>
    <w:p w14:paraId="61954C5C" w14:textId="77777777" w:rsidR="00CB7377" w:rsidRPr="00530849" w:rsidRDefault="00CB7377" w:rsidP="009164A3">
      <w:pPr>
        <w:spacing w:line="240" w:lineRule="auto"/>
        <w:jc w:val="center"/>
        <w:rPr>
          <w:b/>
          <w:sz w:val="32"/>
        </w:rPr>
      </w:pPr>
    </w:p>
    <w:sdt>
      <w:sdtPr>
        <w:rPr>
          <w:rFonts w:cs="Times New Roman"/>
          <w:b w:val="0"/>
          <w:caps/>
          <w:sz w:val="3276"/>
          <w:szCs w:val="3276"/>
        </w:rPr>
        <w:id w:val="1711842819"/>
        <w:docPartObj>
          <w:docPartGallery w:val="Table of Contents"/>
          <w:docPartUnique/>
        </w:docPartObj>
      </w:sdtPr>
      <w:sdtEndPr>
        <w:rPr>
          <w:rFonts w:cstheme="minorBidi"/>
          <w:caps w:val="0"/>
          <w:sz w:val="20"/>
          <w:szCs w:val="20"/>
        </w:rPr>
      </w:sdtEndPr>
      <w:sdtContent>
        <w:p w14:paraId="379F512B" w14:textId="77777777" w:rsidR="00F663CA" w:rsidRPr="00530849" w:rsidRDefault="000F5434" w:rsidP="009164A3">
          <w:pPr>
            <w:pStyle w:val="TOCHeading"/>
          </w:pPr>
          <w:r w:rsidRPr="00530849">
            <w:t>Contents</w:t>
          </w:r>
        </w:p>
        <w:p w14:paraId="75F9C01A" w14:textId="77777777" w:rsidR="00F663CA" w:rsidRPr="00530849" w:rsidRDefault="000F5434" w:rsidP="009164A3">
          <w:pPr>
            <w:pStyle w:val="TOCSubHeading"/>
            <w:tabs>
              <w:tab w:val="clear" w:pos="720"/>
            </w:tabs>
            <w:ind w:left="28"/>
          </w:pPr>
          <w:r w:rsidRPr="00530849">
            <w:t>Clause</w:t>
          </w:r>
          <w:r w:rsidRPr="00530849">
            <w:tab/>
            <w:t>Page</w:t>
          </w:r>
        </w:p>
        <w:p w14:paraId="094B8B5A" w14:textId="6BAC0EDC" w:rsidR="00EC16A8" w:rsidRDefault="000F5434">
          <w:pPr>
            <w:pStyle w:val="TOC1"/>
            <w:rPr>
              <w:noProof/>
              <w:sz w:val="22"/>
              <w:szCs w:val="22"/>
            </w:rPr>
          </w:pPr>
          <w:r w:rsidRPr="00530849">
            <w:rPr>
              <w:rFonts w:ascii="Arial" w:hAnsi="Arial"/>
              <w:szCs w:val="22"/>
            </w:rPr>
            <w:fldChar w:fldCharType="begin"/>
          </w:r>
          <w:r w:rsidRPr="00530849">
            <w:rPr>
              <w:rFonts w:ascii="Arial" w:hAnsi="Arial"/>
              <w:szCs w:val="22"/>
            </w:rPr>
            <w:instrText xml:space="preserve"> TOC \h \z \t "Heading 1,1,Level 1 Heading,1,Level 2 Number,1" </w:instrText>
          </w:r>
          <w:r w:rsidRPr="00530849">
            <w:rPr>
              <w:rFonts w:ascii="Arial" w:hAnsi="Arial"/>
              <w:szCs w:val="22"/>
            </w:rPr>
            <w:fldChar w:fldCharType="separate"/>
          </w:r>
          <w:hyperlink w:anchor="_Toc87183249" w:history="1">
            <w:r w:rsidRPr="008614D0">
              <w:rPr>
                <w:rStyle w:val="Hyperlink"/>
                <w:b/>
                <w:noProof/>
              </w:rPr>
              <w:t>SECTION A: BACKGROUND AND CONTEXT</w:t>
            </w:r>
            <w:r>
              <w:rPr>
                <w:noProof/>
                <w:webHidden/>
              </w:rPr>
              <w:tab/>
            </w:r>
            <w:r>
              <w:rPr>
                <w:noProof/>
                <w:webHidden/>
              </w:rPr>
              <w:fldChar w:fldCharType="begin"/>
            </w:r>
            <w:r>
              <w:rPr>
                <w:noProof/>
                <w:webHidden/>
              </w:rPr>
              <w:instrText xml:space="preserve"> PAGEREF _Toc87183249 \h </w:instrText>
            </w:r>
            <w:r>
              <w:rPr>
                <w:noProof/>
                <w:webHidden/>
              </w:rPr>
            </w:r>
            <w:r>
              <w:rPr>
                <w:noProof/>
                <w:webHidden/>
              </w:rPr>
              <w:fldChar w:fldCharType="separate"/>
            </w:r>
            <w:r w:rsidR="0032537D">
              <w:rPr>
                <w:noProof/>
                <w:webHidden/>
              </w:rPr>
              <w:t>2</w:t>
            </w:r>
            <w:r>
              <w:rPr>
                <w:noProof/>
                <w:webHidden/>
              </w:rPr>
              <w:fldChar w:fldCharType="end"/>
            </w:r>
          </w:hyperlink>
        </w:p>
        <w:p w14:paraId="322DB05F" w14:textId="2A20DB5A" w:rsidR="00EC16A8" w:rsidRDefault="00BD11BC">
          <w:pPr>
            <w:pStyle w:val="TOC1"/>
            <w:rPr>
              <w:noProof/>
              <w:sz w:val="22"/>
              <w:szCs w:val="22"/>
            </w:rPr>
          </w:pPr>
          <w:hyperlink w:anchor="_Toc87183250" w:history="1">
            <w:r w:rsidR="000F5434" w:rsidRPr="008614D0">
              <w:rPr>
                <w:rStyle w:val="Hyperlink"/>
                <w:noProof/>
              </w:rPr>
              <w:t>1</w:t>
            </w:r>
            <w:r w:rsidR="000F5434">
              <w:rPr>
                <w:noProof/>
                <w:sz w:val="22"/>
                <w:szCs w:val="22"/>
              </w:rPr>
              <w:tab/>
            </w:r>
            <w:r w:rsidR="000F5434" w:rsidRPr="008614D0">
              <w:rPr>
                <w:rStyle w:val="Hyperlink"/>
                <w:noProof/>
              </w:rPr>
              <w:t>Background and Context</w:t>
            </w:r>
            <w:r w:rsidR="000F5434">
              <w:rPr>
                <w:noProof/>
                <w:webHidden/>
              </w:rPr>
              <w:tab/>
            </w:r>
            <w:r w:rsidR="000F5434">
              <w:rPr>
                <w:noProof/>
                <w:webHidden/>
              </w:rPr>
              <w:fldChar w:fldCharType="begin"/>
            </w:r>
            <w:r w:rsidR="000F5434">
              <w:rPr>
                <w:noProof/>
                <w:webHidden/>
              </w:rPr>
              <w:instrText xml:space="preserve"> PAGEREF _Toc87183250 \h </w:instrText>
            </w:r>
            <w:r w:rsidR="000F5434">
              <w:rPr>
                <w:noProof/>
                <w:webHidden/>
              </w:rPr>
            </w:r>
            <w:r w:rsidR="000F5434">
              <w:rPr>
                <w:noProof/>
                <w:webHidden/>
              </w:rPr>
              <w:fldChar w:fldCharType="separate"/>
            </w:r>
            <w:r w:rsidR="0032537D">
              <w:rPr>
                <w:noProof/>
                <w:webHidden/>
              </w:rPr>
              <w:t>2</w:t>
            </w:r>
            <w:r w:rsidR="000F5434">
              <w:rPr>
                <w:noProof/>
                <w:webHidden/>
              </w:rPr>
              <w:fldChar w:fldCharType="end"/>
            </w:r>
          </w:hyperlink>
        </w:p>
        <w:p w14:paraId="1DD3FA97" w14:textId="17507D2E" w:rsidR="00EC16A8" w:rsidRDefault="00BD11BC">
          <w:pPr>
            <w:pStyle w:val="TOC1"/>
            <w:rPr>
              <w:noProof/>
              <w:sz w:val="22"/>
              <w:szCs w:val="22"/>
            </w:rPr>
          </w:pPr>
          <w:hyperlink w:anchor="_Toc87183251" w:history="1">
            <w:r w:rsidR="000F5434" w:rsidRPr="008614D0">
              <w:rPr>
                <w:rStyle w:val="Hyperlink"/>
                <w:noProof/>
              </w:rPr>
              <w:t>2</w:t>
            </w:r>
            <w:r w:rsidR="000F5434">
              <w:rPr>
                <w:noProof/>
                <w:sz w:val="22"/>
                <w:szCs w:val="22"/>
              </w:rPr>
              <w:tab/>
            </w:r>
            <w:r w:rsidR="000F5434" w:rsidRPr="008614D0">
              <w:rPr>
                <w:rStyle w:val="Hyperlink"/>
                <w:noProof/>
              </w:rPr>
              <w:t>background to 2018 Licensing Round</w:t>
            </w:r>
            <w:r w:rsidR="000F5434">
              <w:rPr>
                <w:noProof/>
                <w:webHidden/>
              </w:rPr>
              <w:tab/>
            </w:r>
            <w:r w:rsidR="000F5434">
              <w:rPr>
                <w:noProof/>
                <w:webHidden/>
              </w:rPr>
              <w:fldChar w:fldCharType="begin"/>
            </w:r>
            <w:r w:rsidR="000F5434">
              <w:rPr>
                <w:noProof/>
                <w:webHidden/>
              </w:rPr>
              <w:instrText xml:space="preserve"> PAGEREF _Toc87183251 \h </w:instrText>
            </w:r>
            <w:r w:rsidR="000F5434">
              <w:rPr>
                <w:noProof/>
                <w:webHidden/>
              </w:rPr>
            </w:r>
            <w:r w:rsidR="000F5434">
              <w:rPr>
                <w:noProof/>
                <w:webHidden/>
              </w:rPr>
              <w:fldChar w:fldCharType="separate"/>
            </w:r>
            <w:r w:rsidR="0032537D">
              <w:rPr>
                <w:noProof/>
                <w:webHidden/>
              </w:rPr>
              <w:t>2</w:t>
            </w:r>
            <w:r w:rsidR="000F5434">
              <w:rPr>
                <w:noProof/>
                <w:webHidden/>
              </w:rPr>
              <w:fldChar w:fldCharType="end"/>
            </w:r>
          </w:hyperlink>
        </w:p>
        <w:p w14:paraId="684130AB" w14:textId="586E1266" w:rsidR="00EC16A8" w:rsidRDefault="00BD11BC">
          <w:pPr>
            <w:pStyle w:val="TOC1"/>
            <w:rPr>
              <w:noProof/>
              <w:sz w:val="22"/>
              <w:szCs w:val="22"/>
            </w:rPr>
          </w:pPr>
          <w:hyperlink w:anchor="_Toc87183252" w:history="1">
            <w:r w:rsidR="000F5434" w:rsidRPr="008614D0">
              <w:rPr>
                <w:rStyle w:val="Hyperlink"/>
                <w:noProof/>
              </w:rPr>
              <w:t>3</w:t>
            </w:r>
            <w:r w:rsidR="000F5434">
              <w:rPr>
                <w:noProof/>
                <w:sz w:val="22"/>
                <w:szCs w:val="22"/>
              </w:rPr>
              <w:tab/>
            </w:r>
            <w:r w:rsidR="000F5434" w:rsidRPr="008614D0">
              <w:rPr>
                <w:rStyle w:val="Hyperlink"/>
                <w:noProof/>
              </w:rPr>
              <w:t>BP exit and activities performed</w:t>
            </w:r>
            <w:r w:rsidR="000F5434">
              <w:rPr>
                <w:noProof/>
                <w:webHidden/>
              </w:rPr>
              <w:tab/>
            </w:r>
            <w:r w:rsidR="000F5434">
              <w:rPr>
                <w:noProof/>
                <w:webHidden/>
              </w:rPr>
              <w:fldChar w:fldCharType="begin"/>
            </w:r>
            <w:r w:rsidR="000F5434">
              <w:rPr>
                <w:noProof/>
                <w:webHidden/>
              </w:rPr>
              <w:instrText xml:space="preserve"> PAGEREF _Toc87183252 \h </w:instrText>
            </w:r>
            <w:r w:rsidR="000F5434">
              <w:rPr>
                <w:noProof/>
                <w:webHidden/>
              </w:rPr>
            </w:r>
            <w:r w:rsidR="000F5434">
              <w:rPr>
                <w:noProof/>
                <w:webHidden/>
              </w:rPr>
              <w:fldChar w:fldCharType="separate"/>
            </w:r>
            <w:r w:rsidR="0032537D">
              <w:rPr>
                <w:noProof/>
                <w:webHidden/>
              </w:rPr>
              <w:t>3</w:t>
            </w:r>
            <w:r w:rsidR="000F5434">
              <w:rPr>
                <w:noProof/>
                <w:webHidden/>
              </w:rPr>
              <w:fldChar w:fldCharType="end"/>
            </w:r>
          </w:hyperlink>
        </w:p>
        <w:p w14:paraId="27F50AB5" w14:textId="449EF708" w:rsidR="00EC16A8" w:rsidRDefault="00BD11BC">
          <w:pPr>
            <w:pStyle w:val="TOC1"/>
            <w:rPr>
              <w:noProof/>
              <w:sz w:val="22"/>
              <w:szCs w:val="22"/>
            </w:rPr>
          </w:pPr>
          <w:hyperlink w:anchor="_Toc87183253" w:history="1">
            <w:r w:rsidR="000F5434" w:rsidRPr="008614D0">
              <w:rPr>
                <w:rStyle w:val="Hyperlink"/>
                <w:noProof/>
              </w:rPr>
              <w:t>3.1</w:t>
            </w:r>
            <w:r w:rsidR="000F5434">
              <w:rPr>
                <w:noProof/>
                <w:sz w:val="22"/>
                <w:szCs w:val="22"/>
              </w:rPr>
              <w:tab/>
            </w:r>
            <w:r w:rsidR="000F5434" w:rsidRPr="008614D0">
              <w:rPr>
                <w:rStyle w:val="Hyperlink"/>
                <w:noProof/>
              </w:rPr>
              <w:t>BP Exit</w:t>
            </w:r>
            <w:r w:rsidR="000F5434">
              <w:rPr>
                <w:noProof/>
                <w:webHidden/>
              </w:rPr>
              <w:tab/>
            </w:r>
            <w:r w:rsidR="000F5434">
              <w:rPr>
                <w:noProof/>
                <w:webHidden/>
              </w:rPr>
              <w:fldChar w:fldCharType="begin"/>
            </w:r>
            <w:r w:rsidR="000F5434">
              <w:rPr>
                <w:noProof/>
                <w:webHidden/>
              </w:rPr>
              <w:instrText xml:space="preserve"> PAGEREF _Toc87183253 \h </w:instrText>
            </w:r>
            <w:r w:rsidR="000F5434">
              <w:rPr>
                <w:noProof/>
                <w:webHidden/>
              </w:rPr>
            </w:r>
            <w:r w:rsidR="000F5434">
              <w:rPr>
                <w:noProof/>
                <w:webHidden/>
              </w:rPr>
              <w:fldChar w:fldCharType="separate"/>
            </w:r>
            <w:r w:rsidR="0032537D">
              <w:rPr>
                <w:noProof/>
                <w:webHidden/>
              </w:rPr>
              <w:t>3</w:t>
            </w:r>
            <w:r w:rsidR="000F5434">
              <w:rPr>
                <w:noProof/>
                <w:webHidden/>
              </w:rPr>
              <w:fldChar w:fldCharType="end"/>
            </w:r>
          </w:hyperlink>
        </w:p>
        <w:p w14:paraId="7EA87B85" w14:textId="0AA70287" w:rsidR="00EC16A8" w:rsidRDefault="00BD11BC">
          <w:pPr>
            <w:pStyle w:val="TOC1"/>
            <w:rPr>
              <w:noProof/>
              <w:sz w:val="22"/>
              <w:szCs w:val="22"/>
            </w:rPr>
          </w:pPr>
          <w:hyperlink w:anchor="_Toc87183254" w:history="1">
            <w:r w:rsidR="000F5434" w:rsidRPr="008614D0">
              <w:rPr>
                <w:rStyle w:val="Hyperlink"/>
                <w:noProof/>
              </w:rPr>
              <w:t>3.2</w:t>
            </w:r>
            <w:r w:rsidR="000F5434">
              <w:rPr>
                <w:noProof/>
                <w:sz w:val="22"/>
                <w:szCs w:val="22"/>
              </w:rPr>
              <w:tab/>
            </w:r>
            <w:r w:rsidR="000F5434" w:rsidRPr="008614D0">
              <w:rPr>
                <w:rStyle w:val="Hyperlink"/>
                <w:noProof/>
              </w:rPr>
              <w:t>Since entering the licence BP has undertaken the following activities:</w:t>
            </w:r>
            <w:r w:rsidR="000F5434">
              <w:rPr>
                <w:noProof/>
                <w:webHidden/>
              </w:rPr>
              <w:tab/>
            </w:r>
            <w:r w:rsidR="000F5434">
              <w:rPr>
                <w:noProof/>
                <w:webHidden/>
              </w:rPr>
              <w:fldChar w:fldCharType="begin"/>
            </w:r>
            <w:r w:rsidR="000F5434">
              <w:rPr>
                <w:noProof/>
                <w:webHidden/>
              </w:rPr>
              <w:instrText xml:space="preserve"> PAGEREF _Toc87183254 \h </w:instrText>
            </w:r>
            <w:r w:rsidR="000F5434">
              <w:rPr>
                <w:noProof/>
                <w:webHidden/>
              </w:rPr>
            </w:r>
            <w:r w:rsidR="000F5434">
              <w:rPr>
                <w:noProof/>
                <w:webHidden/>
              </w:rPr>
              <w:fldChar w:fldCharType="separate"/>
            </w:r>
            <w:r w:rsidR="0032537D">
              <w:rPr>
                <w:noProof/>
                <w:webHidden/>
              </w:rPr>
              <w:t>3</w:t>
            </w:r>
            <w:r w:rsidR="000F5434">
              <w:rPr>
                <w:noProof/>
                <w:webHidden/>
              </w:rPr>
              <w:fldChar w:fldCharType="end"/>
            </w:r>
          </w:hyperlink>
        </w:p>
        <w:p w14:paraId="20979F3F" w14:textId="0316B032" w:rsidR="00EC16A8" w:rsidRDefault="00BD11BC">
          <w:pPr>
            <w:pStyle w:val="TOC1"/>
            <w:rPr>
              <w:noProof/>
              <w:sz w:val="22"/>
              <w:szCs w:val="22"/>
            </w:rPr>
          </w:pPr>
          <w:hyperlink w:anchor="_Toc87183255" w:history="1">
            <w:r w:rsidR="000F5434" w:rsidRPr="008614D0">
              <w:rPr>
                <w:rStyle w:val="Hyperlink"/>
                <w:noProof/>
              </w:rPr>
              <w:t>4</w:t>
            </w:r>
            <w:r w:rsidR="000F5434">
              <w:rPr>
                <w:noProof/>
                <w:sz w:val="22"/>
                <w:szCs w:val="22"/>
              </w:rPr>
              <w:tab/>
            </w:r>
            <w:r w:rsidR="000F5434" w:rsidRPr="008614D0">
              <w:rPr>
                <w:rStyle w:val="Hyperlink"/>
                <w:noProof/>
              </w:rPr>
              <w:t>Upcoming Licensing Round</w:t>
            </w:r>
            <w:r w:rsidR="000F5434">
              <w:rPr>
                <w:noProof/>
                <w:webHidden/>
              </w:rPr>
              <w:tab/>
            </w:r>
            <w:r w:rsidR="000F5434">
              <w:rPr>
                <w:noProof/>
                <w:webHidden/>
              </w:rPr>
              <w:fldChar w:fldCharType="begin"/>
            </w:r>
            <w:r w:rsidR="000F5434">
              <w:rPr>
                <w:noProof/>
                <w:webHidden/>
              </w:rPr>
              <w:instrText xml:space="preserve"> PAGEREF _Toc87183255 \h </w:instrText>
            </w:r>
            <w:r w:rsidR="000F5434">
              <w:rPr>
                <w:noProof/>
                <w:webHidden/>
              </w:rPr>
            </w:r>
            <w:r w:rsidR="000F5434">
              <w:rPr>
                <w:noProof/>
                <w:webHidden/>
              </w:rPr>
              <w:fldChar w:fldCharType="separate"/>
            </w:r>
            <w:r w:rsidR="0032537D">
              <w:rPr>
                <w:noProof/>
                <w:webHidden/>
              </w:rPr>
              <w:t>4</w:t>
            </w:r>
            <w:r w:rsidR="000F5434">
              <w:rPr>
                <w:noProof/>
                <w:webHidden/>
              </w:rPr>
              <w:fldChar w:fldCharType="end"/>
            </w:r>
          </w:hyperlink>
        </w:p>
        <w:p w14:paraId="73C4E629" w14:textId="6EC91382" w:rsidR="00EC16A8" w:rsidRDefault="00BD11BC">
          <w:pPr>
            <w:pStyle w:val="TOC1"/>
            <w:rPr>
              <w:noProof/>
              <w:sz w:val="22"/>
              <w:szCs w:val="22"/>
            </w:rPr>
          </w:pPr>
          <w:hyperlink w:anchor="_Toc87183256" w:history="1">
            <w:r w:rsidR="000F5434" w:rsidRPr="008614D0">
              <w:rPr>
                <w:rStyle w:val="Hyperlink"/>
                <w:noProof/>
              </w:rPr>
              <w:t>4.1</w:t>
            </w:r>
            <w:r w:rsidR="000F5434">
              <w:rPr>
                <w:noProof/>
                <w:sz w:val="22"/>
                <w:szCs w:val="22"/>
              </w:rPr>
              <w:tab/>
            </w:r>
            <w:r w:rsidR="000F5434" w:rsidRPr="008614D0">
              <w:rPr>
                <w:rStyle w:val="Hyperlink"/>
                <w:noProof/>
              </w:rPr>
              <w:t>General</w:t>
            </w:r>
            <w:r w:rsidR="000F5434">
              <w:rPr>
                <w:noProof/>
                <w:webHidden/>
              </w:rPr>
              <w:tab/>
            </w:r>
            <w:r w:rsidR="000F5434">
              <w:rPr>
                <w:noProof/>
                <w:webHidden/>
              </w:rPr>
              <w:fldChar w:fldCharType="begin"/>
            </w:r>
            <w:r w:rsidR="000F5434">
              <w:rPr>
                <w:noProof/>
                <w:webHidden/>
              </w:rPr>
              <w:instrText xml:space="preserve"> PAGEREF _Toc87183256 \h </w:instrText>
            </w:r>
            <w:r w:rsidR="000F5434">
              <w:rPr>
                <w:noProof/>
                <w:webHidden/>
              </w:rPr>
            </w:r>
            <w:r w:rsidR="000F5434">
              <w:rPr>
                <w:noProof/>
                <w:webHidden/>
              </w:rPr>
              <w:fldChar w:fldCharType="separate"/>
            </w:r>
            <w:r w:rsidR="0032537D">
              <w:rPr>
                <w:noProof/>
                <w:webHidden/>
              </w:rPr>
              <w:t>4</w:t>
            </w:r>
            <w:r w:rsidR="000F5434">
              <w:rPr>
                <w:noProof/>
                <w:webHidden/>
              </w:rPr>
              <w:fldChar w:fldCharType="end"/>
            </w:r>
          </w:hyperlink>
        </w:p>
        <w:p w14:paraId="63BEAE86" w14:textId="604A335D" w:rsidR="00EC16A8" w:rsidRDefault="00BD11BC">
          <w:pPr>
            <w:pStyle w:val="TOC1"/>
            <w:rPr>
              <w:noProof/>
              <w:sz w:val="22"/>
              <w:szCs w:val="22"/>
            </w:rPr>
          </w:pPr>
          <w:hyperlink w:anchor="_Toc87183257" w:history="1">
            <w:r w:rsidR="000F5434" w:rsidRPr="008614D0">
              <w:rPr>
                <w:rStyle w:val="Hyperlink"/>
                <w:noProof/>
              </w:rPr>
              <w:t>4.2</w:t>
            </w:r>
            <w:r w:rsidR="000F5434">
              <w:rPr>
                <w:noProof/>
                <w:sz w:val="22"/>
                <w:szCs w:val="22"/>
              </w:rPr>
              <w:tab/>
            </w:r>
            <w:r w:rsidR="000F5434" w:rsidRPr="008614D0">
              <w:rPr>
                <w:rStyle w:val="Hyperlink"/>
                <w:noProof/>
              </w:rPr>
              <w:t>Key design considerations:</w:t>
            </w:r>
            <w:r w:rsidR="000F5434">
              <w:rPr>
                <w:noProof/>
                <w:webHidden/>
              </w:rPr>
              <w:tab/>
            </w:r>
            <w:r w:rsidR="000F5434">
              <w:rPr>
                <w:noProof/>
                <w:webHidden/>
              </w:rPr>
              <w:fldChar w:fldCharType="begin"/>
            </w:r>
            <w:r w:rsidR="000F5434">
              <w:rPr>
                <w:noProof/>
                <w:webHidden/>
              </w:rPr>
              <w:instrText xml:space="preserve"> PAGEREF _Toc87183257 \h </w:instrText>
            </w:r>
            <w:r w:rsidR="000F5434">
              <w:rPr>
                <w:noProof/>
                <w:webHidden/>
              </w:rPr>
            </w:r>
            <w:r w:rsidR="000F5434">
              <w:rPr>
                <w:noProof/>
                <w:webHidden/>
              </w:rPr>
              <w:fldChar w:fldCharType="separate"/>
            </w:r>
            <w:r w:rsidR="0032537D">
              <w:rPr>
                <w:noProof/>
                <w:webHidden/>
              </w:rPr>
              <w:t>4</w:t>
            </w:r>
            <w:r w:rsidR="000F5434">
              <w:rPr>
                <w:noProof/>
                <w:webHidden/>
              </w:rPr>
              <w:fldChar w:fldCharType="end"/>
            </w:r>
          </w:hyperlink>
        </w:p>
        <w:p w14:paraId="253A3FCB" w14:textId="5FCC5732" w:rsidR="00EC16A8" w:rsidRDefault="00BD11BC">
          <w:pPr>
            <w:pStyle w:val="TOC1"/>
            <w:rPr>
              <w:noProof/>
              <w:sz w:val="22"/>
              <w:szCs w:val="22"/>
            </w:rPr>
          </w:pPr>
          <w:hyperlink w:anchor="_Toc87183258" w:history="1">
            <w:r w:rsidR="000F5434" w:rsidRPr="008614D0">
              <w:rPr>
                <w:rStyle w:val="Hyperlink"/>
                <w:noProof/>
              </w:rPr>
              <w:t>4.3</w:t>
            </w:r>
            <w:r w:rsidR="000F5434">
              <w:rPr>
                <w:noProof/>
                <w:sz w:val="22"/>
                <w:szCs w:val="22"/>
              </w:rPr>
              <w:tab/>
            </w:r>
            <w:r w:rsidR="000F5434" w:rsidRPr="008614D0">
              <w:rPr>
                <w:rStyle w:val="Hyperlink"/>
                <w:noProof/>
              </w:rPr>
              <w:t>Timing</w:t>
            </w:r>
            <w:r w:rsidR="000F5434">
              <w:rPr>
                <w:noProof/>
                <w:webHidden/>
              </w:rPr>
              <w:tab/>
            </w:r>
            <w:r w:rsidR="000F5434">
              <w:rPr>
                <w:noProof/>
                <w:webHidden/>
              </w:rPr>
              <w:fldChar w:fldCharType="begin"/>
            </w:r>
            <w:r w:rsidR="000F5434">
              <w:rPr>
                <w:noProof/>
                <w:webHidden/>
              </w:rPr>
              <w:instrText xml:space="preserve"> PAGEREF _Toc87183258 \h </w:instrText>
            </w:r>
            <w:r w:rsidR="000F5434">
              <w:rPr>
                <w:noProof/>
                <w:webHidden/>
              </w:rPr>
            </w:r>
            <w:r w:rsidR="000F5434">
              <w:rPr>
                <w:noProof/>
                <w:webHidden/>
              </w:rPr>
              <w:fldChar w:fldCharType="separate"/>
            </w:r>
            <w:r w:rsidR="0032537D">
              <w:rPr>
                <w:noProof/>
                <w:webHidden/>
              </w:rPr>
              <w:t>4</w:t>
            </w:r>
            <w:r w:rsidR="000F5434">
              <w:rPr>
                <w:noProof/>
                <w:webHidden/>
              </w:rPr>
              <w:fldChar w:fldCharType="end"/>
            </w:r>
          </w:hyperlink>
        </w:p>
        <w:p w14:paraId="46AE24EA" w14:textId="768D781B" w:rsidR="00EC16A8" w:rsidRDefault="00BD11BC">
          <w:pPr>
            <w:pStyle w:val="TOC1"/>
            <w:rPr>
              <w:noProof/>
              <w:sz w:val="22"/>
              <w:szCs w:val="22"/>
            </w:rPr>
          </w:pPr>
          <w:hyperlink w:anchor="_Toc87183259" w:history="1">
            <w:r w:rsidR="000F5434" w:rsidRPr="008614D0">
              <w:rPr>
                <w:rStyle w:val="Hyperlink"/>
                <w:noProof/>
              </w:rPr>
              <w:t>4.4</w:t>
            </w:r>
            <w:r w:rsidR="000F5434">
              <w:rPr>
                <w:noProof/>
                <w:sz w:val="22"/>
                <w:szCs w:val="22"/>
              </w:rPr>
              <w:tab/>
            </w:r>
            <w:r w:rsidR="000F5434" w:rsidRPr="008614D0">
              <w:rPr>
                <w:rStyle w:val="Hyperlink"/>
                <w:noProof/>
              </w:rPr>
              <w:t>One Stage Process</w:t>
            </w:r>
            <w:r w:rsidR="000F5434">
              <w:rPr>
                <w:noProof/>
                <w:webHidden/>
              </w:rPr>
              <w:tab/>
            </w:r>
            <w:r w:rsidR="000F5434">
              <w:rPr>
                <w:noProof/>
                <w:webHidden/>
              </w:rPr>
              <w:fldChar w:fldCharType="begin"/>
            </w:r>
            <w:r w:rsidR="000F5434">
              <w:rPr>
                <w:noProof/>
                <w:webHidden/>
              </w:rPr>
              <w:instrText xml:space="preserve"> PAGEREF _Toc87183259 \h </w:instrText>
            </w:r>
            <w:r w:rsidR="000F5434">
              <w:rPr>
                <w:noProof/>
                <w:webHidden/>
              </w:rPr>
            </w:r>
            <w:r w:rsidR="000F5434">
              <w:rPr>
                <w:noProof/>
                <w:webHidden/>
              </w:rPr>
              <w:fldChar w:fldCharType="separate"/>
            </w:r>
            <w:r w:rsidR="0032537D">
              <w:rPr>
                <w:noProof/>
                <w:webHidden/>
              </w:rPr>
              <w:t>5</w:t>
            </w:r>
            <w:r w:rsidR="000F5434">
              <w:rPr>
                <w:noProof/>
                <w:webHidden/>
              </w:rPr>
              <w:fldChar w:fldCharType="end"/>
            </w:r>
          </w:hyperlink>
        </w:p>
        <w:p w14:paraId="21CAFA81" w14:textId="04B50FCE" w:rsidR="00EC16A8" w:rsidRDefault="00BD11BC">
          <w:pPr>
            <w:pStyle w:val="TOC1"/>
            <w:rPr>
              <w:noProof/>
              <w:sz w:val="22"/>
              <w:szCs w:val="22"/>
            </w:rPr>
          </w:pPr>
          <w:hyperlink w:anchor="_Toc87183260" w:history="1">
            <w:r w:rsidR="000F5434" w:rsidRPr="008614D0">
              <w:rPr>
                <w:rStyle w:val="Hyperlink"/>
                <w:b/>
                <w:noProof/>
              </w:rPr>
              <w:t>SECTION B: OVERVIEW GEOLOGY</w:t>
            </w:r>
            <w:r w:rsidR="000F5434">
              <w:rPr>
                <w:noProof/>
                <w:webHidden/>
              </w:rPr>
              <w:tab/>
            </w:r>
            <w:r w:rsidR="000F5434">
              <w:rPr>
                <w:noProof/>
                <w:webHidden/>
              </w:rPr>
              <w:fldChar w:fldCharType="begin"/>
            </w:r>
            <w:r w:rsidR="000F5434">
              <w:rPr>
                <w:noProof/>
                <w:webHidden/>
              </w:rPr>
              <w:instrText xml:space="preserve"> PAGEREF _Toc87183260 \h </w:instrText>
            </w:r>
            <w:r w:rsidR="000F5434">
              <w:rPr>
                <w:noProof/>
                <w:webHidden/>
              </w:rPr>
            </w:r>
            <w:r w:rsidR="000F5434">
              <w:rPr>
                <w:noProof/>
                <w:webHidden/>
              </w:rPr>
              <w:fldChar w:fldCharType="separate"/>
            </w:r>
            <w:r w:rsidR="0032537D">
              <w:rPr>
                <w:noProof/>
                <w:webHidden/>
              </w:rPr>
              <w:t>6</w:t>
            </w:r>
            <w:r w:rsidR="000F5434">
              <w:rPr>
                <w:noProof/>
                <w:webHidden/>
              </w:rPr>
              <w:fldChar w:fldCharType="end"/>
            </w:r>
          </w:hyperlink>
        </w:p>
        <w:p w14:paraId="02F8E402" w14:textId="02EE278E" w:rsidR="00EC16A8" w:rsidRDefault="00BD11BC">
          <w:pPr>
            <w:pStyle w:val="TOC1"/>
            <w:rPr>
              <w:noProof/>
              <w:sz w:val="22"/>
              <w:szCs w:val="22"/>
            </w:rPr>
          </w:pPr>
          <w:hyperlink w:anchor="_Toc87183261" w:history="1">
            <w:r w:rsidR="000F5434" w:rsidRPr="008614D0">
              <w:rPr>
                <w:rStyle w:val="Hyperlink"/>
                <w:noProof/>
              </w:rPr>
              <w:t>1</w:t>
            </w:r>
            <w:r w:rsidR="000F5434">
              <w:rPr>
                <w:noProof/>
                <w:sz w:val="22"/>
                <w:szCs w:val="22"/>
              </w:rPr>
              <w:tab/>
            </w:r>
            <w:r w:rsidR="000F5434" w:rsidRPr="008614D0">
              <w:rPr>
                <w:rStyle w:val="Hyperlink"/>
                <w:noProof/>
              </w:rPr>
              <w:t>Overview geology</w:t>
            </w:r>
            <w:r w:rsidR="000F5434">
              <w:rPr>
                <w:noProof/>
                <w:webHidden/>
              </w:rPr>
              <w:tab/>
            </w:r>
            <w:r w:rsidR="000F5434">
              <w:rPr>
                <w:noProof/>
                <w:webHidden/>
              </w:rPr>
              <w:fldChar w:fldCharType="begin"/>
            </w:r>
            <w:r w:rsidR="000F5434">
              <w:rPr>
                <w:noProof/>
                <w:webHidden/>
              </w:rPr>
              <w:instrText xml:space="preserve"> PAGEREF _Toc87183261 \h </w:instrText>
            </w:r>
            <w:r w:rsidR="000F5434">
              <w:rPr>
                <w:noProof/>
                <w:webHidden/>
              </w:rPr>
            </w:r>
            <w:r w:rsidR="000F5434">
              <w:rPr>
                <w:noProof/>
                <w:webHidden/>
              </w:rPr>
              <w:fldChar w:fldCharType="separate"/>
            </w:r>
            <w:r w:rsidR="0032537D">
              <w:rPr>
                <w:noProof/>
                <w:webHidden/>
              </w:rPr>
              <w:t>6</w:t>
            </w:r>
            <w:r w:rsidR="000F5434">
              <w:rPr>
                <w:noProof/>
                <w:webHidden/>
              </w:rPr>
              <w:fldChar w:fldCharType="end"/>
            </w:r>
          </w:hyperlink>
        </w:p>
        <w:p w14:paraId="214FDC99" w14:textId="39DE6C15" w:rsidR="00EC16A8" w:rsidRDefault="00BD11BC">
          <w:pPr>
            <w:pStyle w:val="TOC1"/>
            <w:rPr>
              <w:noProof/>
              <w:sz w:val="22"/>
              <w:szCs w:val="22"/>
            </w:rPr>
          </w:pPr>
          <w:hyperlink w:anchor="_Toc87183262" w:history="1">
            <w:r w:rsidR="000F5434" w:rsidRPr="008614D0">
              <w:rPr>
                <w:rStyle w:val="Hyperlink"/>
                <w:noProof/>
              </w:rPr>
              <w:t>1.2</w:t>
            </w:r>
            <w:r w:rsidR="000F5434">
              <w:rPr>
                <w:noProof/>
                <w:sz w:val="22"/>
                <w:szCs w:val="22"/>
              </w:rPr>
              <w:tab/>
            </w:r>
            <w:r w:rsidR="000F5434" w:rsidRPr="008614D0">
              <w:rPr>
                <w:rStyle w:val="Hyperlink"/>
                <w:noProof/>
              </w:rPr>
              <w:t>The current blocks that have been licensed out include:</w:t>
            </w:r>
            <w:r w:rsidR="000F5434">
              <w:rPr>
                <w:noProof/>
                <w:webHidden/>
              </w:rPr>
              <w:tab/>
            </w:r>
            <w:r w:rsidR="000F5434">
              <w:rPr>
                <w:noProof/>
                <w:webHidden/>
              </w:rPr>
              <w:fldChar w:fldCharType="begin"/>
            </w:r>
            <w:r w:rsidR="000F5434">
              <w:rPr>
                <w:noProof/>
                <w:webHidden/>
              </w:rPr>
              <w:instrText xml:space="preserve"> PAGEREF _Toc87183262 \h </w:instrText>
            </w:r>
            <w:r w:rsidR="000F5434">
              <w:rPr>
                <w:noProof/>
                <w:webHidden/>
              </w:rPr>
            </w:r>
            <w:r w:rsidR="000F5434">
              <w:rPr>
                <w:noProof/>
                <w:webHidden/>
              </w:rPr>
              <w:fldChar w:fldCharType="separate"/>
            </w:r>
            <w:r w:rsidR="0032537D">
              <w:rPr>
                <w:noProof/>
                <w:webHidden/>
              </w:rPr>
              <w:t>6</w:t>
            </w:r>
            <w:r w:rsidR="000F5434">
              <w:rPr>
                <w:noProof/>
                <w:webHidden/>
              </w:rPr>
              <w:fldChar w:fldCharType="end"/>
            </w:r>
          </w:hyperlink>
        </w:p>
        <w:p w14:paraId="0FCE9215" w14:textId="09889BDC" w:rsidR="00EC16A8" w:rsidRDefault="00BD11BC">
          <w:pPr>
            <w:pStyle w:val="TOC1"/>
            <w:rPr>
              <w:noProof/>
              <w:sz w:val="22"/>
              <w:szCs w:val="22"/>
            </w:rPr>
          </w:pPr>
          <w:hyperlink w:anchor="_Toc87183263" w:history="1">
            <w:r w:rsidR="000F5434" w:rsidRPr="008614D0">
              <w:rPr>
                <w:rStyle w:val="Hyperlink"/>
                <w:noProof/>
              </w:rPr>
              <w:t>1.3</w:t>
            </w:r>
            <w:r w:rsidR="000F5434">
              <w:rPr>
                <w:noProof/>
                <w:sz w:val="22"/>
                <w:szCs w:val="22"/>
              </w:rPr>
              <w:tab/>
            </w:r>
            <w:r w:rsidR="000F5434" w:rsidRPr="008614D0">
              <w:rPr>
                <w:rStyle w:val="Hyperlink"/>
                <w:noProof/>
              </w:rPr>
              <w:t>Geological Summary – Block A1</w:t>
            </w:r>
            <w:r w:rsidR="000F5434">
              <w:rPr>
                <w:noProof/>
                <w:webHidden/>
              </w:rPr>
              <w:tab/>
            </w:r>
            <w:r w:rsidR="000F5434">
              <w:rPr>
                <w:noProof/>
                <w:webHidden/>
              </w:rPr>
              <w:fldChar w:fldCharType="begin"/>
            </w:r>
            <w:r w:rsidR="000F5434">
              <w:rPr>
                <w:noProof/>
                <w:webHidden/>
              </w:rPr>
              <w:instrText xml:space="preserve"> PAGEREF _Toc87183263 \h </w:instrText>
            </w:r>
            <w:r w:rsidR="000F5434">
              <w:rPr>
                <w:noProof/>
                <w:webHidden/>
              </w:rPr>
            </w:r>
            <w:r w:rsidR="000F5434">
              <w:rPr>
                <w:noProof/>
                <w:webHidden/>
              </w:rPr>
              <w:fldChar w:fldCharType="separate"/>
            </w:r>
            <w:r w:rsidR="0032537D">
              <w:rPr>
                <w:noProof/>
                <w:webHidden/>
              </w:rPr>
              <w:t>6</w:t>
            </w:r>
            <w:r w:rsidR="000F5434">
              <w:rPr>
                <w:noProof/>
                <w:webHidden/>
              </w:rPr>
              <w:fldChar w:fldCharType="end"/>
            </w:r>
          </w:hyperlink>
        </w:p>
        <w:p w14:paraId="02C6F877" w14:textId="3F63DA1B" w:rsidR="00EC16A8" w:rsidRDefault="00BD11BC">
          <w:pPr>
            <w:pStyle w:val="TOC1"/>
            <w:rPr>
              <w:noProof/>
              <w:sz w:val="22"/>
              <w:szCs w:val="22"/>
            </w:rPr>
          </w:pPr>
          <w:hyperlink w:anchor="_Toc87183264" w:history="1">
            <w:r w:rsidR="000F5434" w:rsidRPr="008614D0">
              <w:rPr>
                <w:rStyle w:val="Hyperlink"/>
                <w:noProof/>
              </w:rPr>
              <w:t>1.4</w:t>
            </w:r>
            <w:r w:rsidR="000F5434">
              <w:rPr>
                <w:noProof/>
                <w:sz w:val="22"/>
                <w:szCs w:val="22"/>
              </w:rPr>
              <w:tab/>
            </w:r>
            <w:r w:rsidR="000F5434" w:rsidRPr="008614D0">
              <w:rPr>
                <w:rStyle w:val="Hyperlink"/>
                <w:noProof/>
              </w:rPr>
              <w:t>Available Seismic Data</w:t>
            </w:r>
            <w:r w:rsidR="000F5434">
              <w:rPr>
                <w:noProof/>
                <w:webHidden/>
              </w:rPr>
              <w:tab/>
            </w:r>
            <w:r w:rsidR="000F5434">
              <w:rPr>
                <w:noProof/>
                <w:webHidden/>
              </w:rPr>
              <w:fldChar w:fldCharType="begin"/>
            </w:r>
            <w:r w:rsidR="000F5434">
              <w:rPr>
                <w:noProof/>
                <w:webHidden/>
              </w:rPr>
              <w:instrText xml:space="preserve"> PAGEREF _Toc87183264 \h </w:instrText>
            </w:r>
            <w:r w:rsidR="000F5434">
              <w:rPr>
                <w:noProof/>
                <w:webHidden/>
              </w:rPr>
            </w:r>
            <w:r w:rsidR="000F5434">
              <w:rPr>
                <w:noProof/>
                <w:webHidden/>
              </w:rPr>
              <w:fldChar w:fldCharType="separate"/>
            </w:r>
            <w:r w:rsidR="0032537D">
              <w:rPr>
                <w:noProof/>
                <w:webHidden/>
              </w:rPr>
              <w:t>7</w:t>
            </w:r>
            <w:r w:rsidR="000F5434">
              <w:rPr>
                <w:noProof/>
                <w:webHidden/>
              </w:rPr>
              <w:fldChar w:fldCharType="end"/>
            </w:r>
          </w:hyperlink>
        </w:p>
        <w:p w14:paraId="26368FA0" w14:textId="12DBECCB" w:rsidR="00EC16A8" w:rsidRDefault="00BD11BC">
          <w:pPr>
            <w:pStyle w:val="TOC1"/>
            <w:rPr>
              <w:noProof/>
              <w:sz w:val="22"/>
              <w:szCs w:val="22"/>
            </w:rPr>
          </w:pPr>
          <w:hyperlink w:anchor="_Toc87183265" w:history="1">
            <w:r w:rsidR="000F5434" w:rsidRPr="008614D0">
              <w:rPr>
                <w:rStyle w:val="Hyperlink"/>
                <w:b/>
                <w:noProof/>
              </w:rPr>
              <w:t>SECTION C: LEGAL AND REGULATORY FRamework</w:t>
            </w:r>
            <w:r w:rsidR="000F5434">
              <w:rPr>
                <w:noProof/>
                <w:webHidden/>
              </w:rPr>
              <w:tab/>
            </w:r>
            <w:r w:rsidR="000F5434">
              <w:rPr>
                <w:noProof/>
                <w:webHidden/>
              </w:rPr>
              <w:fldChar w:fldCharType="begin"/>
            </w:r>
            <w:r w:rsidR="000F5434">
              <w:rPr>
                <w:noProof/>
                <w:webHidden/>
              </w:rPr>
              <w:instrText xml:space="preserve"> PAGEREF _Toc87183265 \h </w:instrText>
            </w:r>
            <w:r w:rsidR="000F5434">
              <w:rPr>
                <w:noProof/>
                <w:webHidden/>
              </w:rPr>
            </w:r>
            <w:r w:rsidR="000F5434">
              <w:rPr>
                <w:noProof/>
                <w:webHidden/>
              </w:rPr>
              <w:fldChar w:fldCharType="separate"/>
            </w:r>
            <w:r w:rsidR="0032537D">
              <w:rPr>
                <w:noProof/>
                <w:webHidden/>
              </w:rPr>
              <w:t>8</w:t>
            </w:r>
            <w:r w:rsidR="000F5434">
              <w:rPr>
                <w:noProof/>
                <w:webHidden/>
              </w:rPr>
              <w:fldChar w:fldCharType="end"/>
            </w:r>
          </w:hyperlink>
        </w:p>
        <w:p w14:paraId="1630AEEB" w14:textId="22A34FF7" w:rsidR="00EC16A8" w:rsidRDefault="00BD11BC">
          <w:pPr>
            <w:pStyle w:val="TOC1"/>
            <w:rPr>
              <w:noProof/>
              <w:sz w:val="22"/>
              <w:szCs w:val="22"/>
            </w:rPr>
          </w:pPr>
          <w:hyperlink w:anchor="_Toc87183266" w:history="1">
            <w:r w:rsidR="000F5434" w:rsidRPr="008614D0">
              <w:rPr>
                <w:rStyle w:val="Hyperlink"/>
                <w:noProof/>
              </w:rPr>
              <w:t>1</w:t>
            </w:r>
            <w:r w:rsidR="000F5434">
              <w:rPr>
                <w:noProof/>
                <w:sz w:val="22"/>
                <w:szCs w:val="22"/>
              </w:rPr>
              <w:tab/>
            </w:r>
            <w:r w:rsidR="000F5434" w:rsidRPr="008614D0">
              <w:rPr>
                <w:rStyle w:val="Hyperlink"/>
                <w:noProof/>
              </w:rPr>
              <w:t>The Legal and Governing System in THE GAMBIA</w:t>
            </w:r>
            <w:r w:rsidR="000F5434">
              <w:rPr>
                <w:noProof/>
                <w:webHidden/>
              </w:rPr>
              <w:tab/>
            </w:r>
            <w:r w:rsidR="000F5434">
              <w:rPr>
                <w:noProof/>
                <w:webHidden/>
              </w:rPr>
              <w:fldChar w:fldCharType="begin"/>
            </w:r>
            <w:r w:rsidR="000F5434">
              <w:rPr>
                <w:noProof/>
                <w:webHidden/>
              </w:rPr>
              <w:instrText xml:space="preserve"> PAGEREF _Toc87183266 \h </w:instrText>
            </w:r>
            <w:r w:rsidR="000F5434">
              <w:rPr>
                <w:noProof/>
                <w:webHidden/>
              </w:rPr>
            </w:r>
            <w:r w:rsidR="000F5434">
              <w:rPr>
                <w:noProof/>
                <w:webHidden/>
              </w:rPr>
              <w:fldChar w:fldCharType="separate"/>
            </w:r>
            <w:r w:rsidR="0032537D">
              <w:rPr>
                <w:noProof/>
                <w:webHidden/>
              </w:rPr>
              <w:t>8</w:t>
            </w:r>
            <w:r w:rsidR="000F5434">
              <w:rPr>
                <w:noProof/>
                <w:webHidden/>
              </w:rPr>
              <w:fldChar w:fldCharType="end"/>
            </w:r>
          </w:hyperlink>
        </w:p>
        <w:p w14:paraId="64B323EB" w14:textId="131676B4" w:rsidR="00EC16A8" w:rsidRDefault="00BD11BC">
          <w:pPr>
            <w:pStyle w:val="TOC1"/>
            <w:rPr>
              <w:noProof/>
              <w:sz w:val="22"/>
              <w:szCs w:val="22"/>
            </w:rPr>
          </w:pPr>
          <w:hyperlink w:anchor="_Toc87183267" w:history="1">
            <w:r w:rsidR="000F5434" w:rsidRPr="008614D0">
              <w:rPr>
                <w:rStyle w:val="Hyperlink"/>
                <w:noProof/>
              </w:rPr>
              <w:t>1.1</w:t>
            </w:r>
            <w:r w:rsidR="000F5434">
              <w:rPr>
                <w:noProof/>
                <w:sz w:val="22"/>
                <w:szCs w:val="22"/>
              </w:rPr>
              <w:tab/>
            </w:r>
            <w:r w:rsidR="000F5434" w:rsidRPr="008614D0">
              <w:rPr>
                <w:rStyle w:val="Hyperlink"/>
                <w:noProof/>
              </w:rPr>
              <w:t>Introduction to this section</w:t>
            </w:r>
            <w:r w:rsidR="000F5434">
              <w:rPr>
                <w:noProof/>
                <w:webHidden/>
              </w:rPr>
              <w:tab/>
            </w:r>
            <w:r w:rsidR="000F5434">
              <w:rPr>
                <w:noProof/>
                <w:webHidden/>
              </w:rPr>
              <w:fldChar w:fldCharType="begin"/>
            </w:r>
            <w:r w:rsidR="000F5434">
              <w:rPr>
                <w:noProof/>
                <w:webHidden/>
              </w:rPr>
              <w:instrText xml:space="preserve"> PAGEREF _Toc87183267 \h </w:instrText>
            </w:r>
            <w:r w:rsidR="000F5434">
              <w:rPr>
                <w:noProof/>
                <w:webHidden/>
              </w:rPr>
            </w:r>
            <w:r w:rsidR="000F5434">
              <w:rPr>
                <w:noProof/>
                <w:webHidden/>
              </w:rPr>
              <w:fldChar w:fldCharType="separate"/>
            </w:r>
            <w:r w:rsidR="0032537D">
              <w:rPr>
                <w:noProof/>
                <w:webHidden/>
              </w:rPr>
              <w:t>8</w:t>
            </w:r>
            <w:r w:rsidR="000F5434">
              <w:rPr>
                <w:noProof/>
                <w:webHidden/>
              </w:rPr>
              <w:fldChar w:fldCharType="end"/>
            </w:r>
          </w:hyperlink>
        </w:p>
        <w:p w14:paraId="4775D134" w14:textId="78DD2CF0" w:rsidR="00EC16A8" w:rsidRDefault="00BD11BC">
          <w:pPr>
            <w:pStyle w:val="TOC1"/>
            <w:rPr>
              <w:noProof/>
              <w:sz w:val="22"/>
              <w:szCs w:val="22"/>
            </w:rPr>
          </w:pPr>
          <w:hyperlink w:anchor="_Toc87183268" w:history="1">
            <w:r w:rsidR="000F5434" w:rsidRPr="008614D0">
              <w:rPr>
                <w:rStyle w:val="Hyperlink"/>
                <w:noProof/>
              </w:rPr>
              <w:t>1.2</w:t>
            </w:r>
            <w:r w:rsidR="000F5434">
              <w:rPr>
                <w:noProof/>
                <w:sz w:val="22"/>
                <w:szCs w:val="22"/>
              </w:rPr>
              <w:tab/>
            </w:r>
            <w:r w:rsidR="000F5434" w:rsidRPr="008614D0">
              <w:rPr>
                <w:rStyle w:val="Hyperlink"/>
                <w:noProof/>
              </w:rPr>
              <w:t>Legal System</w:t>
            </w:r>
            <w:r w:rsidR="000F5434">
              <w:rPr>
                <w:noProof/>
                <w:webHidden/>
              </w:rPr>
              <w:tab/>
            </w:r>
            <w:r w:rsidR="000F5434">
              <w:rPr>
                <w:noProof/>
                <w:webHidden/>
              </w:rPr>
              <w:fldChar w:fldCharType="begin"/>
            </w:r>
            <w:r w:rsidR="000F5434">
              <w:rPr>
                <w:noProof/>
                <w:webHidden/>
              </w:rPr>
              <w:instrText xml:space="preserve"> PAGEREF _Toc87183268 \h </w:instrText>
            </w:r>
            <w:r w:rsidR="000F5434">
              <w:rPr>
                <w:noProof/>
                <w:webHidden/>
              </w:rPr>
            </w:r>
            <w:r w:rsidR="000F5434">
              <w:rPr>
                <w:noProof/>
                <w:webHidden/>
              </w:rPr>
              <w:fldChar w:fldCharType="separate"/>
            </w:r>
            <w:r w:rsidR="0032537D">
              <w:rPr>
                <w:noProof/>
                <w:webHidden/>
              </w:rPr>
              <w:t>8</w:t>
            </w:r>
            <w:r w:rsidR="000F5434">
              <w:rPr>
                <w:noProof/>
                <w:webHidden/>
              </w:rPr>
              <w:fldChar w:fldCharType="end"/>
            </w:r>
          </w:hyperlink>
        </w:p>
        <w:p w14:paraId="0DE781C6" w14:textId="4106F3DB" w:rsidR="00EC16A8" w:rsidRDefault="00BD11BC">
          <w:pPr>
            <w:pStyle w:val="TOC1"/>
            <w:rPr>
              <w:noProof/>
              <w:sz w:val="22"/>
              <w:szCs w:val="22"/>
            </w:rPr>
          </w:pPr>
          <w:hyperlink w:anchor="_Toc87183269" w:history="1">
            <w:r w:rsidR="000F5434" w:rsidRPr="008614D0">
              <w:rPr>
                <w:rStyle w:val="Hyperlink"/>
                <w:noProof/>
              </w:rPr>
              <w:t>1.3</w:t>
            </w:r>
            <w:r w:rsidR="000F5434">
              <w:rPr>
                <w:noProof/>
                <w:sz w:val="22"/>
                <w:szCs w:val="22"/>
              </w:rPr>
              <w:tab/>
            </w:r>
            <w:r w:rsidR="000F5434" w:rsidRPr="008614D0">
              <w:rPr>
                <w:rStyle w:val="Hyperlink"/>
                <w:noProof/>
              </w:rPr>
              <w:t>Judicial Procedure</w:t>
            </w:r>
            <w:r w:rsidR="000F5434">
              <w:rPr>
                <w:noProof/>
                <w:webHidden/>
              </w:rPr>
              <w:tab/>
            </w:r>
            <w:r w:rsidR="000F5434">
              <w:rPr>
                <w:noProof/>
                <w:webHidden/>
              </w:rPr>
              <w:fldChar w:fldCharType="begin"/>
            </w:r>
            <w:r w:rsidR="000F5434">
              <w:rPr>
                <w:noProof/>
                <w:webHidden/>
              </w:rPr>
              <w:instrText xml:space="preserve"> PAGEREF _Toc87183269 \h </w:instrText>
            </w:r>
            <w:r w:rsidR="000F5434">
              <w:rPr>
                <w:noProof/>
                <w:webHidden/>
              </w:rPr>
            </w:r>
            <w:r w:rsidR="000F5434">
              <w:rPr>
                <w:noProof/>
                <w:webHidden/>
              </w:rPr>
              <w:fldChar w:fldCharType="separate"/>
            </w:r>
            <w:r w:rsidR="0032537D">
              <w:rPr>
                <w:noProof/>
                <w:webHidden/>
              </w:rPr>
              <w:t>8</w:t>
            </w:r>
            <w:r w:rsidR="000F5434">
              <w:rPr>
                <w:noProof/>
                <w:webHidden/>
              </w:rPr>
              <w:fldChar w:fldCharType="end"/>
            </w:r>
          </w:hyperlink>
        </w:p>
        <w:p w14:paraId="056A4028" w14:textId="3D6CF630" w:rsidR="00EC16A8" w:rsidRDefault="00BD11BC">
          <w:pPr>
            <w:pStyle w:val="TOC1"/>
            <w:rPr>
              <w:noProof/>
              <w:sz w:val="22"/>
              <w:szCs w:val="22"/>
            </w:rPr>
          </w:pPr>
          <w:hyperlink w:anchor="_Toc87183270" w:history="1">
            <w:r w:rsidR="000F5434" w:rsidRPr="008614D0">
              <w:rPr>
                <w:rStyle w:val="Hyperlink"/>
                <w:noProof/>
              </w:rPr>
              <w:t>1.4</w:t>
            </w:r>
            <w:r w:rsidR="000F5434">
              <w:rPr>
                <w:noProof/>
                <w:sz w:val="22"/>
                <w:szCs w:val="22"/>
              </w:rPr>
              <w:tab/>
            </w:r>
            <w:r w:rsidR="000F5434" w:rsidRPr="008614D0">
              <w:rPr>
                <w:rStyle w:val="Hyperlink"/>
                <w:noProof/>
              </w:rPr>
              <w:t>International Treaties and Multinational Agreements</w:t>
            </w:r>
            <w:r w:rsidR="000F5434">
              <w:rPr>
                <w:noProof/>
                <w:webHidden/>
              </w:rPr>
              <w:tab/>
            </w:r>
            <w:r w:rsidR="000F5434">
              <w:rPr>
                <w:noProof/>
                <w:webHidden/>
              </w:rPr>
              <w:fldChar w:fldCharType="begin"/>
            </w:r>
            <w:r w:rsidR="000F5434">
              <w:rPr>
                <w:noProof/>
                <w:webHidden/>
              </w:rPr>
              <w:instrText xml:space="preserve"> PAGEREF _Toc87183270 \h </w:instrText>
            </w:r>
            <w:r w:rsidR="000F5434">
              <w:rPr>
                <w:noProof/>
                <w:webHidden/>
              </w:rPr>
            </w:r>
            <w:r w:rsidR="000F5434">
              <w:rPr>
                <w:noProof/>
                <w:webHidden/>
              </w:rPr>
              <w:fldChar w:fldCharType="separate"/>
            </w:r>
            <w:r w:rsidR="0032537D">
              <w:rPr>
                <w:noProof/>
                <w:webHidden/>
              </w:rPr>
              <w:t>8</w:t>
            </w:r>
            <w:r w:rsidR="000F5434">
              <w:rPr>
                <w:noProof/>
                <w:webHidden/>
              </w:rPr>
              <w:fldChar w:fldCharType="end"/>
            </w:r>
          </w:hyperlink>
        </w:p>
        <w:p w14:paraId="582BECFC" w14:textId="1E3E5C39" w:rsidR="00EC16A8" w:rsidRDefault="00BD11BC">
          <w:pPr>
            <w:pStyle w:val="TOC1"/>
            <w:rPr>
              <w:noProof/>
              <w:sz w:val="22"/>
              <w:szCs w:val="22"/>
            </w:rPr>
          </w:pPr>
          <w:hyperlink w:anchor="_Toc87183271" w:history="1">
            <w:r w:rsidR="000F5434" w:rsidRPr="008614D0">
              <w:rPr>
                <w:rStyle w:val="Hyperlink"/>
                <w:noProof/>
              </w:rPr>
              <w:t>1.5</w:t>
            </w:r>
            <w:r w:rsidR="000F5434">
              <w:rPr>
                <w:noProof/>
                <w:sz w:val="22"/>
                <w:szCs w:val="22"/>
              </w:rPr>
              <w:tab/>
            </w:r>
            <w:r w:rsidR="000F5434" w:rsidRPr="008614D0">
              <w:rPr>
                <w:rStyle w:val="Hyperlink"/>
                <w:noProof/>
              </w:rPr>
              <w:t>Government</w:t>
            </w:r>
            <w:r w:rsidR="000F5434">
              <w:rPr>
                <w:noProof/>
                <w:webHidden/>
              </w:rPr>
              <w:tab/>
            </w:r>
            <w:r w:rsidR="000F5434">
              <w:rPr>
                <w:noProof/>
                <w:webHidden/>
              </w:rPr>
              <w:fldChar w:fldCharType="begin"/>
            </w:r>
            <w:r w:rsidR="000F5434">
              <w:rPr>
                <w:noProof/>
                <w:webHidden/>
              </w:rPr>
              <w:instrText xml:space="preserve"> PAGEREF _Toc87183271 \h </w:instrText>
            </w:r>
            <w:r w:rsidR="000F5434">
              <w:rPr>
                <w:noProof/>
                <w:webHidden/>
              </w:rPr>
            </w:r>
            <w:r w:rsidR="000F5434">
              <w:rPr>
                <w:noProof/>
                <w:webHidden/>
              </w:rPr>
              <w:fldChar w:fldCharType="separate"/>
            </w:r>
            <w:r w:rsidR="0032537D">
              <w:rPr>
                <w:noProof/>
                <w:webHidden/>
              </w:rPr>
              <w:t>9</w:t>
            </w:r>
            <w:r w:rsidR="000F5434">
              <w:rPr>
                <w:noProof/>
                <w:webHidden/>
              </w:rPr>
              <w:fldChar w:fldCharType="end"/>
            </w:r>
          </w:hyperlink>
        </w:p>
        <w:p w14:paraId="282F7111" w14:textId="0606FD12" w:rsidR="00EC16A8" w:rsidRDefault="00BD11BC">
          <w:pPr>
            <w:pStyle w:val="TOC1"/>
            <w:rPr>
              <w:noProof/>
              <w:sz w:val="22"/>
              <w:szCs w:val="22"/>
            </w:rPr>
          </w:pPr>
          <w:hyperlink w:anchor="_Toc87183272" w:history="1">
            <w:r w:rsidR="000F5434" w:rsidRPr="008614D0">
              <w:rPr>
                <w:rStyle w:val="Hyperlink"/>
                <w:noProof/>
              </w:rPr>
              <w:t>2</w:t>
            </w:r>
            <w:r w:rsidR="000F5434">
              <w:rPr>
                <w:noProof/>
                <w:sz w:val="22"/>
                <w:szCs w:val="22"/>
              </w:rPr>
              <w:tab/>
            </w:r>
            <w:r w:rsidR="000F5434" w:rsidRPr="008614D0">
              <w:rPr>
                <w:rStyle w:val="Hyperlink"/>
                <w:noProof/>
              </w:rPr>
              <w:t>Regulation of Oil and Gas</w:t>
            </w:r>
            <w:r w:rsidR="000F5434">
              <w:rPr>
                <w:noProof/>
                <w:webHidden/>
              </w:rPr>
              <w:tab/>
            </w:r>
            <w:r w:rsidR="000F5434">
              <w:rPr>
                <w:noProof/>
                <w:webHidden/>
              </w:rPr>
              <w:fldChar w:fldCharType="begin"/>
            </w:r>
            <w:r w:rsidR="000F5434">
              <w:rPr>
                <w:noProof/>
                <w:webHidden/>
              </w:rPr>
              <w:instrText xml:space="preserve"> PAGEREF _Toc87183272 \h </w:instrText>
            </w:r>
            <w:r w:rsidR="000F5434">
              <w:rPr>
                <w:noProof/>
                <w:webHidden/>
              </w:rPr>
            </w:r>
            <w:r w:rsidR="000F5434">
              <w:rPr>
                <w:noProof/>
                <w:webHidden/>
              </w:rPr>
              <w:fldChar w:fldCharType="separate"/>
            </w:r>
            <w:r w:rsidR="0032537D">
              <w:rPr>
                <w:noProof/>
                <w:webHidden/>
              </w:rPr>
              <w:t>9</w:t>
            </w:r>
            <w:r w:rsidR="000F5434">
              <w:rPr>
                <w:noProof/>
                <w:webHidden/>
              </w:rPr>
              <w:fldChar w:fldCharType="end"/>
            </w:r>
          </w:hyperlink>
        </w:p>
        <w:p w14:paraId="3F1153C5" w14:textId="5DB65927" w:rsidR="00EC16A8" w:rsidRDefault="00BD11BC">
          <w:pPr>
            <w:pStyle w:val="TOC1"/>
            <w:rPr>
              <w:noProof/>
              <w:sz w:val="22"/>
              <w:szCs w:val="22"/>
            </w:rPr>
          </w:pPr>
          <w:hyperlink w:anchor="_Toc87183273" w:history="1">
            <w:r w:rsidR="000F5434" w:rsidRPr="008614D0">
              <w:rPr>
                <w:rStyle w:val="Hyperlink"/>
                <w:noProof/>
              </w:rPr>
              <w:t>2.1</w:t>
            </w:r>
            <w:r w:rsidR="000F5434">
              <w:rPr>
                <w:noProof/>
                <w:sz w:val="22"/>
                <w:szCs w:val="22"/>
              </w:rPr>
              <w:tab/>
            </w:r>
            <w:r w:rsidR="000F5434" w:rsidRPr="008614D0">
              <w:rPr>
                <w:rStyle w:val="Hyperlink"/>
                <w:noProof/>
              </w:rPr>
              <w:t>Regulatory Bodies</w:t>
            </w:r>
            <w:r w:rsidR="000F5434">
              <w:rPr>
                <w:noProof/>
                <w:webHidden/>
              </w:rPr>
              <w:tab/>
            </w:r>
            <w:r w:rsidR="000F5434">
              <w:rPr>
                <w:noProof/>
                <w:webHidden/>
              </w:rPr>
              <w:fldChar w:fldCharType="begin"/>
            </w:r>
            <w:r w:rsidR="000F5434">
              <w:rPr>
                <w:noProof/>
                <w:webHidden/>
              </w:rPr>
              <w:instrText xml:space="preserve"> PAGEREF _Toc87183273 \h </w:instrText>
            </w:r>
            <w:r w:rsidR="000F5434">
              <w:rPr>
                <w:noProof/>
                <w:webHidden/>
              </w:rPr>
            </w:r>
            <w:r w:rsidR="000F5434">
              <w:rPr>
                <w:noProof/>
                <w:webHidden/>
              </w:rPr>
              <w:fldChar w:fldCharType="separate"/>
            </w:r>
            <w:r w:rsidR="0032537D">
              <w:rPr>
                <w:noProof/>
                <w:webHidden/>
              </w:rPr>
              <w:t>9</w:t>
            </w:r>
            <w:r w:rsidR="000F5434">
              <w:rPr>
                <w:noProof/>
                <w:webHidden/>
              </w:rPr>
              <w:fldChar w:fldCharType="end"/>
            </w:r>
          </w:hyperlink>
        </w:p>
        <w:p w14:paraId="16C7880F" w14:textId="54AB6C4D" w:rsidR="00EC16A8" w:rsidRDefault="00BD11BC">
          <w:pPr>
            <w:pStyle w:val="TOC1"/>
            <w:rPr>
              <w:noProof/>
              <w:sz w:val="22"/>
              <w:szCs w:val="22"/>
            </w:rPr>
          </w:pPr>
          <w:hyperlink w:anchor="_Toc87183274" w:history="1">
            <w:r w:rsidR="000F5434" w:rsidRPr="008614D0">
              <w:rPr>
                <w:rStyle w:val="Hyperlink"/>
                <w:noProof/>
              </w:rPr>
              <w:t>2.2</w:t>
            </w:r>
            <w:r w:rsidR="000F5434">
              <w:rPr>
                <w:noProof/>
                <w:sz w:val="22"/>
                <w:szCs w:val="22"/>
              </w:rPr>
              <w:tab/>
            </w:r>
            <w:r w:rsidR="000F5434" w:rsidRPr="008614D0">
              <w:rPr>
                <w:rStyle w:val="Hyperlink"/>
                <w:noProof/>
              </w:rPr>
              <w:t>The legal framework for oil regulation</w:t>
            </w:r>
            <w:r w:rsidR="000F5434">
              <w:rPr>
                <w:noProof/>
                <w:webHidden/>
              </w:rPr>
              <w:tab/>
            </w:r>
            <w:r w:rsidR="000F5434">
              <w:rPr>
                <w:noProof/>
                <w:webHidden/>
              </w:rPr>
              <w:fldChar w:fldCharType="begin"/>
            </w:r>
            <w:r w:rsidR="000F5434">
              <w:rPr>
                <w:noProof/>
                <w:webHidden/>
              </w:rPr>
              <w:instrText xml:space="preserve"> PAGEREF _Toc87183274 \h </w:instrText>
            </w:r>
            <w:r w:rsidR="000F5434">
              <w:rPr>
                <w:noProof/>
                <w:webHidden/>
              </w:rPr>
            </w:r>
            <w:r w:rsidR="000F5434">
              <w:rPr>
                <w:noProof/>
                <w:webHidden/>
              </w:rPr>
              <w:fldChar w:fldCharType="separate"/>
            </w:r>
            <w:r w:rsidR="0032537D">
              <w:rPr>
                <w:noProof/>
                <w:webHidden/>
              </w:rPr>
              <w:t>10</w:t>
            </w:r>
            <w:r w:rsidR="000F5434">
              <w:rPr>
                <w:noProof/>
                <w:webHidden/>
              </w:rPr>
              <w:fldChar w:fldCharType="end"/>
            </w:r>
          </w:hyperlink>
        </w:p>
        <w:p w14:paraId="7FBB529B" w14:textId="2E026C43" w:rsidR="00EC16A8" w:rsidRDefault="00BD11BC">
          <w:pPr>
            <w:pStyle w:val="TOC1"/>
            <w:rPr>
              <w:noProof/>
              <w:sz w:val="22"/>
              <w:szCs w:val="22"/>
            </w:rPr>
          </w:pPr>
          <w:hyperlink w:anchor="_Toc87183275" w:history="1">
            <w:r w:rsidR="000F5434" w:rsidRPr="008614D0">
              <w:rPr>
                <w:rStyle w:val="Hyperlink"/>
                <w:noProof/>
              </w:rPr>
              <w:t>2.3</w:t>
            </w:r>
            <w:r w:rsidR="000F5434">
              <w:rPr>
                <w:noProof/>
                <w:sz w:val="22"/>
                <w:szCs w:val="22"/>
              </w:rPr>
              <w:tab/>
            </w:r>
            <w:r w:rsidR="000F5434" w:rsidRPr="008614D0">
              <w:rPr>
                <w:rStyle w:val="Hyperlink"/>
                <w:noProof/>
              </w:rPr>
              <w:t>Rights to oil and gas</w:t>
            </w:r>
            <w:r w:rsidR="000F5434">
              <w:rPr>
                <w:noProof/>
                <w:webHidden/>
              </w:rPr>
              <w:tab/>
            </w:r>
            <w:r w:rsidR="000F5434">
              <w:rPr>
                <w:noProof/>
                <w:webHidden/>
              </w:rPr>
              <w:fldChar w:fldCharType="begin"/>
            </w:r>
            <w:r w:rsidR="000F5434">
              <w:rPr>
                <w:noProof/>
                <w:webHidden/>
              </w:rPr>
              <w:instrText xml:space="preserve"> PAGEREF _Toc87183275 \h </w:instrText>
            </w:r>
            <w:r w:rsidR="000F5434">
              <w:rPr>
                <w:noProof/>
                <w:webHidden/>
              </w:rPr>
            </w:r>
            <w:r w:rsidR="000F5434">
              <w:rPr>
                <w:noProof/>
                <w:webHidden/>
              </w:rPr>
              <w:fldChar w:fldCharType="separate"/>
            </w:r>
            <w:r w:rsidR="0032537D">
              <w:rPr>
                <w:noProof/>
                <w:webHidden/>
              </w:rPr>
              <w:t>11</w:t>
            </w:r>
            <w:r w:rsidR="000F5434">
              <w:rPr>
                <w:noProof/>
                <w:webHidden/>
              </w:rPr>
              <w:fldChar w:fldCharType="end"/>
            </w:r>
          </w:hyperlink>
        </w:p>
        <w:p w14:paraId="505CF620" w14:textId="55BFB7CE" w:rsidR="00EC16A8" w:rsidRDefault="00BD11BC">
          <w:pPr>
            <w:pStyle w:val="TOC1"/>
            <w:rPr>
              <w:noProof/>
              <w:sz w:val="22"/>
              <w:szCs w:val="22"/>
            </w:rPr>
          </w:pPr>
          <w:hyperlink w:anchor="_Toc87183276" w:history="1">
            <w:r w:rsidR="000F5434" w:rsidRPr="008614D0">
              <w:rPr>
                <w:rStyle w:val="Hyperlink"/>
                <w:noProof/>
              </w:rPr>
              <w:t>2.4</w:t>
            </w:r>
            <w:r w:rsidR="000F5434">
              <w:rPr>
                <w:noProof/>
                <w:sz w:val="22"/>
                <w:szCs w:val="22"/>
              </w:rPr>
              <w:tab/>
            </w:r>
            <w:r w:rsidR="000F5434" w:rsidRPr="008614D0">
              <w:rPr>
                <w:rStyle w:val="Hyperlink"/>
                <w:noProof/>
              </w:rPr>
              <w:t>Nature and Procurement of Oil and Gas Rights</w:t>
            </w:r>
            <w:r w:rsidR="000F5434">
              <w:rPr>
                <w:noProof/>
                <w:webHidden/>
              </w:rPr>
              <w:tab/>
            </w:r>
            <w:r w:rsidR="000F5434">
              <w:rPr>
                <w:noProof/>
                <w:webHidden/>
              </w:rPr>
              <w:fldChar w:fldCharType="begin"/>
            </w:r>
            <w:r w:rsidR="000F5434">
              <w:rPr>
                <w:noProof/>
                <w:webHidden/>
              </w:rPr>
              <w:instrText xml:space="preserve"> PAGEREF _Toc87183276 \h </w:instrText>
            </w:r>
            <w:r w:rsidR="000F5434">
              <w:rPr>
                <w:noProof/>
                <w:webHidden/>
              </w:rPr>
            </w:r>
            <w:r w:rsidR="000F5434">
              <w:rPr>
                <w:noProof/>
                <w:webHidden/>
              </w:rPr>
              <w:fldChar w:fldCharType="separate"/>
            </w:r>
            <w:r w:rsidR="0032537D">
              <w:rPr>
                <w:noProof/>
                <w:webHidden/>
              </w:rPr>
              <w:t>11</w:t>
            </w:r>
            <w:r w:rsidR="000F5434">
              <w:rPr>
                <w:noProof/>
                <w:webHidden/>
              </w:rPr>
              <w:fldChar w:fldCharType="end"/>
            </w:r>
          </w:hyperlink>
        </w:p>
        <w:p w14:paraId="195B002B" w14:textId="5EF45A44" w:rsidR="00EC16A8" w:rsidRDefault="00BD11BC">
          <w:pPr>
            <w:pStyle w:val="TOC1"/>
            <w:rPr>
              <w:noProof/>
              <w:sz w:val="22"/>
              <w:szCs w:val="22"/>
            </w:rPr>
          </w:pPr>
          <w:hyperlink w:anchor="_Toc87183277" w:history="1">
            <w:r w:rsidR="000F5434" w:rsidRPr="008614D0">
              <w:rPr>
                <w:rStyle w:val="Hyperlink"/>
                <w:noProof/>
              </w:rPr>
              <w:t>2.5</w:t>
            </w:r>
            <w:r w:rsidR="000F5434">
              <w:rPr>
                <w:noProof/>
                <w:sz w:val="22"/>
                <w:szCs w:val="22"/>
              </w:rPr>
              <w:tab/>
            </w:r>
            <w:r w:rsidR="000F5434" w:rsidRPr="008614D0">
              <w:rPr>
                <w:rStyle w:val="Hyperlink"/>
                <w:noProof/>
              </w:rPr>
              <w:t>Operators and Licensees</w:t>
            </w:r>
            <w:r w:rsidR="000F5434">
              <w:rPr>
                <w:noProof/>
                <w:webHidden/>
              </w:rPr>
              <w:tab/>
            </w:r>
            <w:r w:rsidR="000F5434">
              <w:rPr>
                <w:noProof/>
                <w:webHidden/>
              </w:rPr>
              <w:fldChar w:fldCharType="begin"/>
            </w:r>
            <w:r w:rsidR="000F5434">
              <w:rPr>
                <w:noProof/>
                <w:webHidden/>
              </w:rPr>
              <w:instrText xml:space="preserve"> PAGEREF _Toc87183277 \h </w:instrText>
            </w:r>
            <w:r w:rsidR="000F5434">
              <w:rPr>
                <w:noProof/>
                <w:webHidden/>
              </w:rPr>
            </w:r>
            <w:r w:rsidR="000F5434">
              <w:rPr>
                <w:noProof/>
                <w:webHidden/>
              </w:rPr>
              <w:fldChar w:fldCharType="separate"/>
            </w:r>
            <w:r w:rsidR="0032537D">
              <w:rPr>
                <w:noProof/>
                <w:webHidden/>
              </w:rPr>
              <w:t>11</w:t>
            </w:r>
            <w:r w:rsidR="000F5434">
              <w:rPr>
                <w:noProof/>
                <w:webHidden/>
              </w:rPr>
              <w:fldChar w:fldCharType="end"/>
            </w:r>
          </w:hyperlink>
        </w:p>
        <w:p w14:paraId="53224398" w14:textId="7BFAA79E" w:rsidR="00EC16A8" w:rsidRDefault="00BD11BC">
          <w:pPr>
            <w:pStyle w:val="TOC1"/>
            <w:rPr>
              <w:noProof/>
              <w:sz w:val="22"/>
              <w:szCs w:val="22"/>
            </w:rPr>
          </w:pPr>
          <w:hyperlink w:anchor="_Toc87183278" w:history="1">
            <w:r w:rsidR="000F5434" w:rsidRPr="008614D0">
              <w:rPr>
                <w:rStyle w:val="Hyperlink"/>
                <w:noProof/>
              </w:rPr>
              <w:t>2.6</w:t>
            </w:r>
            <w:r w:rsidR="000F5434">
              <w:rPr>
                <w:noProof/>
                <w:sz w:val="22"/>
                <w:szCs w:val="22"/>
              </w:rPr>
              <w:tab/>
            </w:r>
            <w:r w:rsidR="000F5434" w:rsidRPr="008614D0">
              <w:rPr>
                <w:rStyle w:val="Hyperlink"/>
                <w:noProof/>
              </w:rPr>
              <w:t>Facilities and Infrastructure and Decommissioning</w:t>
            </w:r>
            <w:r w:rsidR="000F5434">
              <w:rPr>
                <w:noProof/>
                <w:webHidden/>
              </w:rPr>
              <w:tab/>
            </w:r>
            <w:r w:rsidR="000F5434">
              <w:rPr>
                <w:noProof/>
                <w:webHidden/>
              </w:rPr>
              <w:fldChar w:fldCharType="begin"/>
            </w:r>
            <w:r w:rsidR="000F5434">
              <w:rPr>
                <w:noProof/>
                <w:webHidden/>
              </w:rPr>
              <w:instrText xml:space="preserve"> PAGEREF _Toc87183278 \h </w:instrText>
            </w:r>
            <w:r w:rsidR="000F5434">
              <w:rPr>
                <w:noProof/>
                <w:webHidden/>
              </w:rPr>
            </w:r>
            <w:r w:rsidR="000F5434">
              <w:rPr>
                <w:noProof/>
                <w:webHidden/>
              </w:rPr>
              <w:fldChar w:fldCharType="separate"/>
            </w:r>
            <w:r w:rsidR="0032537D">
              <w:rPr>
                <w:noProof/>
                <w:webHidden/>
              </w:rPr>
              <w:t>13</w:t>
            </w:r>
            <w:r w:rsidR="000F5434">
              <w:rPr>
                <w:noProof/>
                <w:webHidden/>
              </w:rPr>
              <w:fldChar w:fldCharType="end"/>
            </w:r>
          </w:hyperlink>
        </w:p>
        <w:p w14:paraId="6487ED1E" w14:textId="6534952C" w:rsidR="00EC16A8" w:rsidRDefault="00BD11BC">
          <w:pPr>
            <w:pStyle w:val="TOC1"/>
            <w:rPr>
              <w:noProof/>
              <w:sz w:val="22"/>
              <w:szCs w:val="22"/>
            </w:rPr>
          </w:pPr>
          <w:hyperlink w:anchor="_Toc87183279" w:history="1">
            <w:r w:rsidR="000F5434" w:rsidRPr="008614D0">
              <w:rPr>
                <w:rStyle w:val="Hyperlink"/>
                <w:noProof/>
              </w:rPr>
              <w:t>2.7</w:t>
            </w:r>
            <w:r w:rsidR="000F5434">
              <w:rPr>
                <w:noProof/>
                <w:sz w:val="22"/>
                <w:szCs w:val="22"/>
              </w:rPr>
              <w:tab/>
            </w:r>
            <w:r w:rsidR="000F5434" w:rsidRPr="008614D0">
              <w:rPr>
                <w:rStyle w:val="Hyperlink"/>
                <w:noProof/>
              </w:rPr>
              <w:t>Environmental impact assessments (EIAs)</w:t>
            </w:r>
            <w:r w:rsidR="000F5434">
              <w:rPr>
                <w:noProof/>
                <w:webHidden/>
              </w:rPr>
              <w:tab/>
            </w:r>
            <w:r w:rsidR="000F5434">
              <w:rPr>
                <w:noProof/>
                <w:webHidden/>
              </w:rPr>
              <w:fldChar w:fldCharType="begin"/>
            </w:r>
            <w:r w:rsidR="000F5434">
              <w:rPr>
                <w:noProof/>
                <w:webHidden/>
              </w:rPr>
              <w:instrText xml:space="preserve"> PAGEREF _Toc87183279 \h </w:instrText>
            </w:r>
            <w:r w:rsidR="000F5434">
              <w:rPr>
                <w:noProof/>
                <w:webHidden/>
              </w:rPr>
            </w:r>
            <w:r w:rsidR="000F5434">
              <w:rPr>
                <w:noProof/>
                <w:webHidden/>
              </w:rPr>
              <w:fldChar w:fldCharType="separate"/>
            </w:r>
            <w:r w:rsidR="0032537D">
              <w:rPr>
                <w:noProof/>
                <w:webHidden/>
              </w:rPr>
              <w:t>13</w:t>
            </w:r>
            <w:r w:rsidR="000F5434">
              <w:rPr>
                <w:noProof/>
                <w:webHidden/>
              </w:rPr>
              <w:fldChar w:fldCharType="end"/>
            </w:r>
          </w:hyperlink>
        </w:p>
        <w:p w14:paraId="4DA07C01" w14:textId="4BDE65B0" w:rsidR="00EC16A8" w:rsidRDefault="00BD11BC">
          <w:pPr>
            <w:pStyle w:val="TOC1"/>
            <w:rPr>
              <w:noProof/>
              <w:sz w:val="22"/>
              <w:szCs w:val="22"/>
            </w:rPr>
          </w:pPr>
          <w:hyperlink w:anchor="_Toc87183280" w:history="1">
            <w:r w:rsidR="000F5434" w:rsidRPr="008614D0">
              <w:rPr>
                <w:rStyle w:val="Hyperlink"/>
                <w:noProof/>
              </w:rPr>
              <w:t>2.8</w:t>
            </w:r>
            <w:r w:rsidR="000F5434">
              <w:rPr>
                <w:noProof/>
                <w:sz w:val="22"/>
                <w:szCs w:val="22"/>
              </w:rPr>
              <w:tab/>
            </w:r>
            <w:r w:rsidR="000F5434" w:rsidRPr="008614D0">
              <w:rPr>
                <w:rStyle w:val="Hyperlink"/>
                <w:noProof/>
              </w:rPr>
              <w:t>Enforcement</w:t>
            </w:r>
            <w:r w:rsidR="000F5434">
              <w:rPr>
                <w:noProof/>
                <w:webHidden/>
              </w:rPr>
              <w:tab/>
            </w:r>
            <w:r w:rsidR="000F5434">
              <w:rPr>
                <w:noProof/>
                <w:webHidden/>
              </w:rPr>
              <w:fldChar w:fldCharType="begin"/>
            </w:r>
            <w:r w:rsidR="000F5434">
              <w:rPr>
                <w:noProof/>
                <w:webHidden/>
              </w:rPr>
              <w:instrText xml:space="preserve"> PAGEREF _Toc87183280 \h </w:instrText>
            </w:r>
            <w:r w:rsidR="000F5434">
              <w:rPr>
                <w:noProof/>
                <w:webHidden/>
              </w:rPr>
            </w:r>
            <w:r w:rsidR="000F5434">
              <w:rPr>
                <w:noProof/>
                <w:webHidden/>
              </w:rPr>
              <w:fldChar w:fldCharType="separate"/>
            </w:r>
            <w:r w:rsidR="0032537D">
              <w:rPr>
                <w:noProof/>
                <w:webHidden/>
              </w:rPr>
              <w:t>14</w:t>
            </w:r>
            <w:r w:rsidR="000F5434">
              <w:rPr>
                <w:noProof/>
                <w:webHidden/>
              </w:rPr>
              <w:fldChar w:fldCharType="end"/>
            </w:r>
          </w:hyperlink>
        </w:p>
        <w:p w14:paraId="20C1FF9E" w14:textId="6998743F" w:rsidR="00EC16A8" w:rsidRDefault="00BD11BC">
          <w:pPr>
            <w:pStyle w:val="TOC1"/>
            <w:rPr>
              <w:noProof/>
              <w:sz w:val="22"/>
              <w:szCs w:val="22"/>
            </w:rPr>
          </w:pPr>
          <w:hyperlink w:anchor="_Toc87183281" w:history="1">
            <w:r w:rsidR="000F5434" w:rsidRPr="008614D0">
              <w:rPr>
                <w:rStyle w:val="Hyperlink"/>
                <w:noProof/>
              </w:rPr>
              <w:t>2.9</w:t>
            </w:r>
            <w:r w:rsidR="000F5434">
              <w:rPr>
                <w:noProof/>
                <w:sz w:val="22"/>
                <w:szCs w:val="22"/>
              </w:rPr>
              <w:tab/>
            </w:r>
            <w:r w:rsidR="000F5434" w:rsidRPr="008614D0">
              <w:rPr>
                <w:rStyle w:val="Hyperlink"/>
                <w:noProof/>
              </w:rPr>
              <w:t>Insurance</w:t>
            </w:r>
            <w:r w:rsidR="000F5434">
              <w:rPr>
                <w:noProof/>
                <w:webHidden/>
              </w:rPr>
              <w:tab/>
            </w:r>
            <w:r w:rsidR="000F5434">
              <w:rPr>
                <w:noProof/>
                <w:webHidden/>
              </w:rPr>
              <w:fldChar w:fldCharType="begin"/>
            </w:r>
            <w:r w:rsidR="000F5434">
              <w:rPr>
                <w:noProof/>
                <w:webHidden/>
              </w:rPr>
              <w:instrText xml:space="preserve"> PAGEREF _Toc87183281 \h </w:instrText>
            </w:r>
            <w:r w:rsidR="000F5434">
              <w:rPr>
                <w:noProof/>
                <w:webHidden/>
              </w:rPr>
            </w:r>
            <w:r w:rsidR="000F5434">
              <w:rPr>
                <w:noProof/>
                <w:webHidden/>
              </w:rPr>
              <w:fldChar w:fldCharType="separate"/>
            </w:r>
            <w:r w:rsidR="0032537D">
              <w:rPr>
                <w:noProof/>
                <w:webHidden/>
              </w:rPr>
              <w:t>15</w:t>
            </w:r>
            <w:r w:rsidR="000F5434">
              <w:rPr>
                <w:noProof/>
                <w:webHidden/>
              </w:rPr>
              <w:fldChar w:fldCharType="end"/>
            </w:r>
          </w:hyperlink>
        </w:p>
        <w:p w14:paraId="4D780E4A" w14:textId="45243544" w:rsidR="00EC16A8" w:rsidRDefault="00BD11BC">
          <w:pPr>
            <w:pStyle w:val="TOC1"/>
            <w:rPr>
              <w:noProof/>
              <w:sz w:val="22"/>
              <w:szCs w:val="22"/>
            </w:rPr>
          </w:pPr>
          <w:hyperlink w:anchor="_Toc87183282" w:history="1">
            <w:r w:rsidR="000F5434" w:rsidRPr="008614D0">
              <w:rPr>
                <w:rStyle w:val="Hyperlink"/>
                <w:noProof/>
              </w:rPr>
              <w:t>2.10</w:t>
            </w:r>
            <w:r w:rsidR="000F5434">
              <w:rPr>
                <w:noProof/>
                <w:sz w:val="22"/>
                <w:szCs w:val="22"/>
              </w:rPr>
              <w:tab/>
            </w:r>
            <w:r w:rsidR="000F5434" w:rsidRPr="008614D0">
              <w:rPr>
                <w:rStyle w:val="Hyperlink"/>
                <w:noProof/>
              </w:rPr>
              <w:t>Data and Information</w:t>
            </w:r>
            <w:r w:rsidR="000F5434">
              <w:rPr>
                <w:noProof/>
                <w:webHidden/>
              </w:rPr>
              <w:tab/>
            </w:r>
            <w:r w:rsidR="000F5434">
              <w:rPr>
                <w:noProof/>
                <w:webHidden/>
              </w:rPr>
              <w:fldChar w:fldCharType="begin"/>
            </w:r>
            <w:r w:rsidR="000F5434">
              <w:rPr>
                <w:noProof/>
                <w:webHidden/>
              </w:rPr>
              <w:instrText xml:space="preserve"> PAGEREF _Toc87183282 \h </w:instrText>
            </w:r>
            <w:r w:rsidR="000F5434">
              <w:rPr>
                <w:noProof/>
                <w:webHidden/>
              </w:rPr>
            </w:r>
            <w:r w:rsidR="000F5434">
              <w:rPr>
                <w:noProof/>
                <w:webHidden/>
              </w:rPr>
              <w:fldChar w:fldCharType="separate"/>
            </w:r>
            <w:r w:rsidR="0032537D">
              <w:rPr>
                <w:noProof/>
                <w:webHidden/>
              </w:rPr>
              <w:t>15</w:t>
            </w:r>
            <w:r w:rsidR="000F5434">
              <w:rPr>
                <w:noProof/>
                <w:webHidden/>
              </w:rPr>
              <w:fldChar w:fldCharType="end"/>
            </w:r>
          </w:hyperlink>
        </w:p>
        <w:p w14:paraId="11C90813" w14:textId="6DDE416A" w:rsidR="00EC16A8" w:rsidRDefault="00BD11BC">
          <w:pPr>
            <w:pStyle w:val="TOC1"/>
            <w:rPr>
              <w:noProof/>
              <w:sz w:val="22"/>
              <w:szCs w:val="22"/>
            </w:rPr>
          </w:pPr>
          <w:hyperlink w:anchor="_Toc87183283" w:history="1">
            <w:r w:rsidR="000F5434" w:rsidRPr="008614D0">
              <w:rPr>
                <w:rStyle w:val="Hyperlink"/>
                <w:b/>
                <w:noProof/>
              </w:rPr>
              <w:t>SECTION D: FISCAL REGIME</w:t>
            </w:r>
            <w:r w:rsidR="000F5434">
              <w:rPr>
                <w:noProof/>
                <w:webHidden/>
              </w:rPr>
              <w:tab/>
            </w:r>
            <w:r w:rsidR="000F5434">
              <w:rPr>
                <w:noProof/>
                <w:webHidden/>
              </w:rPr>
              <w:fldChar w:fldCharType="begin"/>
            </w:r>
            <w:r w:rsidR="000F5434">
              <w:rPr>
                <w:noProof/>
                <w:webHidden/>
              </w:rPr>
              <w:instrText xml:space="preserve"> PAGEREF _Toc87183283 \h </w:instrText>
            </w:r>
            <w:r w:rsidR="000F5434">
              <w:rPr>
                <w:noProof/>
                <w:webHidden/>
              </w:rPr>
            </w:r>
            <w:r w:rsidR="000F5434">
              <w:rPr>
                <w:noProof/>
                <w:webHidden/>
              </w:rPr>
              <w:fldChar w:fldCharType="separate"/>
            </w:r>
            <w:r w:rsidR="0032537D">
              <w:rPr>
                <w:noProof/>
                <w:webHidden/>
              </w:rPr>
              <w:t>16</w:t>
            </w:r>
            <w:r w:rsidR="000F5434">
              <w:rPr>
                <w:noProof/>
                <w:webHidden/>
              </w:rPr>
              <w:fldChar w:fldCharType="end"/>
            </w:r>
          </w:hyperlink>
        </w:p>
        <w:p w14:paraId="6847768D" w14:textId="15F56359" w:rsidR="00EC16A8" w:rsidRDefault="00BD11BC">
          <w:pPr>
            <w:pStyle w:val="TOC1"/>
            <w:rPr>
              <w:noProof/>
              <w:sz w:val="22"/>
              <w:szCs w:val="22"/>
            </w:rPr>
          </w:pPr>
          <w:hyperlink w:anchor="_Toc87183284" w:history="1">
            <w:r w:rsidR="000F5434" w:rsidRPr="008614D0">
              <w:rPr>
                <w:rStyle w:val="Hyperlink"/>
                <w:noProof/>
              </w:rPr>
              <w:t>1</w:t>
            </w:r>
            <w:r w:rsidR="000F5434">
              <w:rPr>
                <w:noProof/>
                <w:sz w:val="22"/>
                <w:szCs w:val="22"/>
              </w:rPr>
              <w:tab/>
            </w:r>
            <w:r w:rsidR="000F5434" w:rsidRPr="008614D0">
              <w:rPr>
                <w:rStyle w:val="Hyperlink"/>
                <w:noProof/>
              </w:rPr>
              <w:t>Fiscal Regime</w:t>
            </w:r>
            <w:r w:rsidR="000F5434">
              <w:rPr>
                <w:noProof/>
                <w:webHidden/>
              </w:rPr>
              <w:tab/>
            </w:r>
            <w:r w:rsidR="000F5434">
              <w:rPr>
                <w:noProof/>
                <w:webHidden/>
              </w:rPr>
              <w:fldChar w:fldCharType="begin"/>
            </w:r>
            <w:r w:rsidR="000F5434">
              <w:rPr>
                <w:noProof/>
                <w:webHidden/>
              </w:rPr>
              <w:instrText xml:space="preserve"> PAGEREF _Toc87183284 \h </w:instrText>
            </w:r>
            <w:r w:rsidR="000F5434">
              <w:rPr>
                <w:noProof/>
                <w:webHidden/>
              </w:rPr>
            </w:r>
            <w:r w:rsidR="000F5434">
              <w:rPr>
                <w:noProof/>
                <w:webHidden/>
              </w:rPr>
              <w:fldChar w:fldCharType="separate"/>
            </w:r>
            <w:r w:rsidR="0032537D">
              <w:rPr>
                <w:noProof/>
                <w:webHidden/>
              </w:rPr>
              <w:t>16</w:t>
            </w:r>
            <w:r w:rsidR="000F5434">
              <w:rPr>
                <w:noProof/>
                <w:webHidden/>
              </w:rPr>
              <w:fldChar w:fldCharType="end"/>
            </w:r>
          </w:hyperlink>
        </w:p>
        <w:p w14:paraId="189BDB2A" w14:textId="17A477C3" w:rsidR="00EC16A8" w:rsidRDefault="00BD11BC">
          <w:pPr>
            <w:pStyle w:val="TOC1"/>
            <w:rPr>
              <w:noProof/>
              <w:sz w:val="22"/>
              <w:szCs w:val="22"/>
            </w:rPr>
          </w:pPr>
          <w:hyperlink w:anchor="_Toc87183285" w:history="1">
            <w:r w:rsidR="000F5434" w:rsidRPr="008614D0">
              <w:rPr>
                <w:rStyle w:val="Hyperlink"/>
                <w:noProof/>
              </w:rPr>
              <w:t>1.1</w:t>
            </w:r>
            <w:r w:rsidR="000F5434">
              <w:rPr>
                <w:noProof/>
                <w:sz w:val="22"/>
                <w:szCs w:val="22"/>
              </w:rPr>
              <w:tab/>
            </w:r>
            <w:r w:rsidR="000F5434" w:rsidRPr="008614D0">
              <w:rPr>
                <w:rStyle w:val="Hyperlink"/>
                <w:noProof/>
              </w:rPr>
              <w:t>Breakdown of fiscal regime</w:t>
            </w:r>
            <w:r w:rsidR="000F5434">
              <w:rPr>
                <w:noProof/>
                <w:webHidden/>
              </w:rPr>
              <w:tab/>
            </w:r>
            <w:r w:rsidR="000F5434">
              <w:rPr>
                <w:noProof/>
                <w:webHidden/>
              </w:rPr>
              <w:fldChar w:fldCharType="begin"/>
            </w:r>
            <w:r w:rsidR="000F5434">
              <w:rPr>
                <w:noProof/>
                <w:webHidden/>
              </w:rPr>
              <w:instrText xml:space="preserve"> PAGEREF _Toc87183285 \h </w:instrText>
            </w:r>
            <w:r w:rsidR="000F5434">
              <w:rPr>
                <w:noProof/>
                <w:webHidden/>
              </w:rPr>
            </w:r>
            <w:r w:rsidR="000F5434">
              <w:rPr>
                <w:noProof/>
                <w:webHidden/>
              </w:rPr>
              <w:fldChar w:fldCharType="separate"/>
            </w:r>
            <w:r w:rsidR="0032537D">
              <w:rPr>
                <w:noProof/>
                <w:webHidden/>
              </w:rPr>
              <w:t>16</w:t>
            </w:r>
            <w:r w:rsidR="000F5434">
              <w:rPr>
                <w:noProof/>
                <w:webHidden/>
              </w:rPr>
              <w:fldChar w:fldCharType="end"/>
            </w:r>
          </w:hyperlink>
        </w:p>
        <w:p w14:paraId="2E3388DD" w14:textId="798B9DC0" w:rsidR="00EC16A8" w:rsidRDefault="00BD11BC">
          <w:pPr>
            <w:pStyle w:val="TOC1"/>
            <w:rPr>
              <w:noProof/>
              <w:sz w:val="22"/>
              <w:szCs w:val="22"/>
            </w:rPr>
          </w:pPr>
          <w:hyperlink w:anchor="_Toc87183286" w:history="1">
            <w:r w:rsidR="000F5434" w:rsidRPr="008614D0">
              <w:rPr>
                <w:rStyle w:val="Hyperlink"/>
                <w:noProof/>
              </w:rPr>
              <w:t>1.2</w:t>
            </w:r>
            <w:r w:rsidR="000F5434">
              <w:rPr>
                <w:noProof/>
                <w:sz w:val="22"/>
                <w:szCs w:val="22"/>
              </w:rPr>
              <w:tab/>
            </w:r>
            <w:r w:rsidR="000F5434" w:rsidRPr="008614D0">
              <w:rPr>
                <w:rStyle w:val="Hyperlink"/>
                <w:noProof/>
              </w:rPr>
              <w:t>Applicable Taxes as set out in the Model PEPLA.</w:t>
            </w:r>
            <w:r w:rsidR="000F5434">
              <w:rPr>
                <w:noProof/>
                <w:webHidden/>
              </w:rPr>
              <w:tab/>
            </w:r>
            <w:r w:rsidR="000F5434">
              <w:rPr>
                <w:noProof/>
                <w:webHidden/>
              </w:rPr>
              <w:fldChar w:fldCharType="begin"/>
            </w:r>
            <w:r w:rsidR="000F5434">
              <w:rPr>
                <w:noProof/>
                <w:webHidden/>
              </w:rPr>
              <w:instrText xml:space="preserve"> PAGEREF _Toc87183286 \h </w:instrText>
            </w:r>
            <w:r w:rsidR="000F5434">
              <w:rPr>
                <w:noProof/>
                <w:webHidden/>
              </w:rPr>
            </w:r>
            <w:r w:rsidR="000F5434">
              <w:rPr>
                <w:noProof/>
                <w:webHidden/>
              </w:rPr>
              <w:fldChar w:fldCharType="separate"/>
            </w:r>
            <w:r w:rsidR="0032537D">
              <w:rPr>
                <w:noProof/>
                <w:webHidden/>
              </w:rPr>
              <w:t>18</w:t>
            </w:r>
            <w:r w:rsidR="000F5434">
              <w:rPr>
                <w:noProof/>
                <w:webHidden/>
              </w:rPr>
              <w:fldChar w:fldCharType="end"/>
            </w:r>
          </w:hyperlink>
        </w:p>
        <w:p w14:paraId="0A165F61" w14:textId="4F65AC5B" w:rsidR="00EC16A8" w:rsidRDefault="00BD11BC">
          <w:pPr>
            <w:pStyle w:val="TOC1"/>
            <w:rPr>
              <w:noProof/>
              <w:sz w:val="22"/>
              <w:szCs w:val="22"/>
            </w:rPr>
          </w:pPr>
          <w:hyperlink w:anchor="_Toc87183287" w:history="1">
            <w:r w:rsidR="000F5434" w:rsidRPr="008614D0">
              <w:rPr>
                <w:rStyle w:val="Hyperlink"/>
                <w:b/>
                <w:noProof/>
              </w:rPr>
              <w:t>SECTION E: model pepla key terms</w:t>
            </w:r>
            <w:r w:rsidR="000F5434">
              <w:rPr>
                <w:noProof/>
                <w:webHidden/>
              </w:rPr>
              <w:tab/>
            </w:r>
            <w:r w:rsidR="000F5434">
              <w:rPr>
                <w:noProof/>
                <w:webHidden/>
              </w:rPr>
              <w:fldChar w:fldCharType="begin"/>
            </w:r>
            <w:r w:rsidR="000F5434">
              <w:rPr>
                <w:noProof/>
                <w:webHidden/>
              </w:rPr>
              <w:instrText xml:space="preserve"> PAGEREF _Toc87183287 \h </w:instrText>
            </w:r>
            <w:r w:rsidR="000F5434">
              <w:rPr>
                <w:noProof/>
                <w:webHidden/>
              </w:rPr>
            </w:r>
            <w:r w:rsidR="000F5434">
              <w:rPr>
                <w:noProof/>
                <w:webHidden/>
              </w:rPr>
              <w:fldChar w:fldCharType="separate"/>
            </w:r>
            <w:r w:rsidR="0032537D">
              <w:rPr>
                <w:noProof/>
                <w:webHidden/>
              </w:rPr>
              <w:t>20</w:t>
            </w:r>
            <w:r w:rsidR="000F5434">
              <w:rPr>
                <w:noProof/>
                <w:webHidden/>
              </w:rPr>
              <w:fldChar w:fldCharType="end"/>
            </w:r>
          </w:hyperlink>
        </w:p>
        <w:p w14:paraId="1755BE98" w14:textId="20B536CF" w:rsidR="00EC16A8" w:rsidRDefault="00BD11BC">
          <w:pPr>
            <w:pStyle w:val="TOC1"/>
            <w:rPr>
              <w:noProof/>
              <w:sz w:val="22"/>
              <w:szCs w:val="22"/>
            </w:rPr>
          </w:pPr>
          <w:hyperlink w:anchor="_Toc87183288" w:history="1">
            <w:r w:rsidR="000F5434" w:rsidRPr="008614D0">
              <w:rPr>
                <w:rStyle w:val="Hyperlink"/>
                <w:noProof/>
              </w:rPr>
              <w:t>1</w:t>
            </w:r>
            <w:r w:rsidR="000F5434">
              <w:rPr>
                <w:noProof/>
                <w:sz w:val="22"/>
                <w:szCs w:val="22"/>
              </w:rPr>
              <w:tab/>
            </w:r>
            <w:r w:rsidR="000F5434" w:rsidRPr="008614D0">
              <w:rPr>
                <w:rStyle w:val="Hyperlink"/>
                <w:noProof/>
              </w:rPr>
              <w:t>MODEL PEPLA</w:t>
            </w:r>
            <w:r w:rsidR="000F5434">
              <w:rPr>
                <w:noProof/>
                <w:webHidden/>
              </w:rPr>
              <w:tab/>
            </w:r>
            <w:r w:rsidR="000F5434">
              <w:rPr>
                <w:noProof/>
                <w:webHidden/>
              </w:rPr>
              <w:fldChar w:fldCharType="begin"/>
            </w:r>
            <w:r w:rsidR="000F5434">
              <w:rPr>
                <w:noProof/>
                <w:webHidden/>
              </w:rPr>
              <w:instrText xml:space="preserve"> PAGEREF _Toc87183288 \h </w:instrText>
            </w:r>
            <w:r w:rsidR="000F5434">
              <w:rPr>
                <w:noProof/>
                <w:webHidden/>
              </w:rPr>
            </w:r>
            <w:r w:rsidR="000F5434">
              <w:rPr>
                <w:noProof/>
                <w:webHidden/>
              </w:rPr>
              <w:fldChar w:fldCharType="separate"/>
            </w:r>
            <w:r w:rsidR="0032537D">
              <w:rPr>
                <w:noProof/>
                <w:webHidden/>
              </w:rPr>
              <w:t>20</w:t>
            </w:r>
            <w:r w:rsidR="000F5434">
              <w:rPr>
                <w:noProof/>
                <w:webHidden/>
              </w:rPr>
              <w:fldChar w:fldCharType="end"/>
            </w:r>
          </w:hyperlink>
        </w:p>
        <w:p w14:paraId="4F7D8317" w14:textId="3CD38A9A" w:rsidR="00EC16A8" w:rsidRDefault="00BD11BC">
          <w:pPr>
            <w:pStyle w:val="TOC1"/>
            <w:rPr>
              <w:noProof/>
              <w:sz w:val="22"/>
              <w:szCs w:val="22"/>
            </w:rPr>
          </w:pPr>
          <w:hyperlink w:anchor="_Toc87183289" w:history="1">
            <w:r w:rsidR="000F5434" w:rsidRPr="008614D0">
              <w:rPr>
                <w:rStyle w:val="Hyperlink"/>
                <w:noProof/>
              </w:rPr>
              <w:t>1.1</w:t>
            </w:r>
            <w:r w:rsidR="000F5434">
              <w:rPr>
                <w:noProof/>
                <w:sz w:val="22"/>
                <w:szCs w:val="22"/>
              </w:rPr>
              <w:tab/>
            </w:r>
            <w:r w:rsidR="000F5434" w:rsidRPr="008614D0">
              <w:rPr>
                <w:rStyle w:val="Hyperlink"/>
                <w:noProof/>
              </w:rPr>
              <w:t>Term</w:t>
            </w:r>
            <w:r w:rsidR="000F5434">
              <w:rPr>
                <w:noProof/>
                <w:webHidden/>
              </w:rPr>
              <w:tab/>
            </w:r>
            <w:r w:rsidR="000F5434">
              <w:rPr>
                <w:noProof/>
                <w:webHidden/>
              </w:rPr>
              <w:fldChar w:fldCharType="begin"/>
            </w:r>
            <w:r w:rsidR="000F5434">
              <w:rPr>
                <w:noProof/>
                <w:webHidden/>
              </w:rPr>
              <w:instrText xml:space="preserve"> PAGEREF _Toc87183289 \h </w:instrText>
            </w:r>
            <w:r w:rsidR="000F5434">
              <w:rPr>
                <w:noProof/>
                <w:webHidden/>
              </w:rPr>
            </w:r>
            <w:r w:rsidR="000F5434">
              <w:rPr>
                <w:noProof/>
                <w:webHidden/>
              </w:rPr>
              <w:fldChar w:fldCharType="separate"/>
            </w:r>
            <w:r w:rsidR="0032537D">
              <w:rPr>
                <w:noProof/>
                <w:webHidden/>
              </w:rPr>
              <w:t>20</w:t>
            </w:r>
            <w:r w:rsidR="000F5434">
              <w:rPr>
                <w:noProof/>
                <w:webHidden/>
              </w:rPr>
              <w:fldChar w:fldCharType="end"/>
            </w:r>
          </w:hyperlink>
        </w:p>
        <w:p w14:paraId="1D1AFA33" w14:textId="2EA20340" w:rsidR="00EC16A8" w:rsidRDefault="00BD11BC">
          <w:pPr>
            <w:pStyle w:val="TOC1"/>
            <w:rPr>
              <w:noProof/>
              <w:sz w:val="22"/>
              <w:szCs w:val="22"/>
            </w:rPr>
          </w:pPr>
          <w:hyperlink w:anchor="_Toc87183290" w:history="1">
            <w:r w:rsidR="000F5434" w:rsidRPr="008614D0">
              <w:rPr>
                <w:rStyle w:val="Hyperlink"/>
                <w:noProof/>
              </w:rPr>
              <w:t>1.2</w:t>
            </w:r>
            <w:r w:rsidR="000F5434">
              <w:rPr>
                <w:noProof/>
                <w:sz w:val="22"/>
                <w:szCs w:val="22"/>
              </w:rPr>
              <w:tab/>
            </w:r>
            <w:r w:rsidR="000F5434" w:rsidRPr="008614D0">
              <w:rPr>
                <w:rStyle w:val="Hyperlink"/>
                <w:noProof/>
              </w:rPr>
              <w:t>Minimum Work Obligations</w:t>
            </w:r>
            <w:r w:rsidR="000F5434">
              <w:rPr>
                <w:noProof/>
                <w:webHidden/>
              </w:rPr>
              <w:tab/>
            </w:r>
            <w:r w:rsidR="000F5434">
              <w:rPr>
                <w:noProof/>
                <w:webHidden/>
              </w:rPr>
              <w:fldChar w:fldCharType="begin"/>
            </w:r>
            <w:r w:rsidR="000F5434">
              <w:rPr>
                <w:noProof/>
                <w:webHidden/>
              </w:rPr>
              <w:instrText xml:space="preserve"> PAGEREF _Toc87183290 \h </w:instrText>
            </w:r>
            <w:r w:rsidR="000F5434">
              <w:rPr>
                <w:noProof/>
                <w:webHidden/>
              </w:rPr>
            </w:r>
            <w:r w:rsidR="000F5434">
              <w:rPr>
                <w:noProof/>
                <w:webHidden/>
              </w:rPr>
              <w:fldChar w:fldCharType="separate"/>
            </w:r>
            <w:r w:rsidR="0032537D">
              <w:rPr>
                <w:noProof/>
                <w:webHidden/>
              </w:rPr>
              <w:t>20</w:t>
            </w:r>
            <w:r w:rsidR="000F5434">
              <w:rPr>
                <w:noProof/>
                <w:webHidden/>
              </w:rPr>
              <w:fldChar w:fldCharType="end"/>
            </w:r>
          </w:hyperlink>
        </w:p>
        <w:p w14:paraId="2EFD3F22" w14:textId="38CE210D" w:rsidR="00EC16A8" w:rsidRDefault="00BD11BC">
          <w:pPr>
            <w:pStyle w:val="TOC1"/>
            <w:rPr>
              <w:noProof/>
              <w:sz w:val="22"/>
              <w:szCs w:val="22"/>
            </w:rPr>
          </w:pPr>
          <w:hyperlink w:anchor="_Toc87183291" w:history="1">
            <w:r w:rsidR="000F5434" w:rsidRPr="008614D0">
              <w:rPr>
                <w:rStyle w:val="Hyperlink"/>
                <w:noProof/>
              </w:rPr>
              <w:t>1.3</w:t>
            </w:r>
            <w:r w:rsidR="000F5434">
              <w:rPr>
                <w:noProof/>
                <w:sz w:val="22"/>
                <w:szCs w:val="22"/>
              </w:rPr>
              <w:tab/>
            </w:r>
            <w:r w:rsidR="000F5434" w:rsidRPr="008614D0">
              <w:rPr>
                <w:rStyle w:val="Hyperlink"/>
                <w:noProof/>
              </w:rPr>
              <w:t>Exploration Period</w:t>
            </w:r>
            <w:r w:rsidR="000F5434">
              <w:rPr>
                <w:noProof/>
                <w:webHidden/>
              </w:rPr>
              <w:tab/>
            </w:r>
            <w:r w:rsidR="000F5434">
              <w:rPr>
                <w:noProof/>
                <w:webHidden/>
              </w:rPr>
              <w:fldChar w:fldCharType="begin"/>
            </w:r>
            <w:r w:rsidR="000F5434">
              <w:rPr>
                <w:noProof/>
                <w:webHidden/>
              </w:rPr>
              <w:instrText xml:space="preserve"> PAGEREF _Toc87183291 \h </w:instrText>
            </w:r>
            <w:r w:rsidR="000F5434">
              <w:rPr>
                <w:noProof/>
                <w:webHidden/>
              </w:rPr>
            </w:r>
            <w:r w:rsidR="000F5434">
              <w:rPr>
                <w:noProof/>
                <w:webHidden/>
              </w:rPr>
              <w:fldChar w:fldCharType="separate"/>
            </w:r>
            <w:r w:rsidR="0032537D">
              <w:rPr>
                <w:noProof/>
                <w:webHidden/>
              </w:rPr>
              <w:t>20</w:t>
            </w:r>
            <w:r w:rsidR="000F5434">
              <w:rPr>
                <w:noProof/>
                <w:webHidden/>
              </w:rPr>
              <w:fldChar w:fldCharType="end"/>
            </w:r>
          </w:hyperlink>
        </w:p>
        <w:p w14:paraId="446BD591" w14:textId="092D68EB" w:rsidR="00EC16A8" w:rsidRDefault="00BD11BC">
          <w:pPr>
            <w:pStyle w:val="TOC1"/>
            <w:rPr>
              <w:noProof/>
              <w:sz w:val="22"/>
              <w:szCs w:val="22"/>
            </w:rPr>
          </w:pPr>
          <w:hyperlink w:anchor="_Toc87183292" w:history="1">
            <w:r w:rsidR="000F5434" w:rsidRPr="008614D0">
              <w:rPr>
                <w:rStyle w:val="Hyperlink"/>
                <w:noProof/>
              </w:rPr>
              <w:t>1.4</w:t>
            </w:r>
            <w:r w:rsidR="000F5434">
              <w:rPr>
                <w:noProof/>
                <w:sz w:val="22"/>
                <w:szCs w:val="22"/>
              </w:rPr>
              <w:tab/>
            </w:r>
            <w:r w:rsidR="000F5434" w:rsidRPr="008614D0">
              <w:rPr>
                <w:rStyle w:val="Hyperlink"/>
                <w:noProof/>
              </w:rPr>
              <w:t>Relinquishment</w:t>
            </w:r>
            <w:r w:rsidR="000F5434">
              <w:rPr>
                <w:noProof/>
                <w:webHidden/>
              </w:rPr>
              <w:tab/>
            </w:r>
            <w:r w:rsidR="000F5434">
              <w:rPr>
                <w:noProof/>
                <w:webHidden/>
              </w:rPr>
              <w:fldChar w:fldCharType="begin"/>
            </w:r>
            <w:r w:rsidR="000F5434">
              <w:rPr>
                <w:noProof/>
                <w:webHidden/>
              </w:rPr>
              <w:instrText xml:space="preserve"> PAGEREF _Toc87183292 \h </w:instrText>
            </w:r>
            <w:r w:rsidR="000F5434">
              <w:rPr>
                <w:noProof/>
                <w:webHidden/>
              </w:rPr>
            </w:r>
            <w:r w:rsidR="000F5434">
              <w:rPr>
                <w:noProof/>
                <w:webHidden/>
              </w:rPr>
              <w:fldChar w:fldCharType="separate"/>
            </w:r>
            <w:r w:rsidR="0032537D">
              <w:rPr>
                <w:noProof/>
                <w:webHidden/>
              </w:rPr>
              <w:t>21</w:t>
            </w:r>
            <w:r w:rsidR="000F5434">
              <w:rPr>
                <w:noProof/>
                <w:webHidden/>
              </w:rPr>
              <w:fldChar w:fldCharType="end"/>
            </w:r>
          </w:hyperlink>
        </w:p>
        <w:p w14:paraId="77ECE9D3" w14:textId="6C4CAEA8" w:rsidR="00EC16A8" w:rsidRDefault="00BD11BC">
          <w:pPr>
            <w:pStyle w:val="TOC1"/>
            <w:rPr>
              <w:noProof/>
              <w:sz w:val="22"/>
              <w:szCs w:val="22"/>
            </w:rPr>
          </w:pPr>
          <w:hyperlink w:anchor="_Toc87183293" w:history="1">
            <w:r w:rsidR="000F5434" w:rsidRPr="008614D0">
              <w:rPr>
                <w:rStyle w:val="Hyperlink"/>
                <w:noProof/>
              </w:rPr>
              <w:t>1.5</w:t>
            </w:r>
            <w:r w:rsidR="000F5434">
              <w:rPr>
                <w:noProof/>
                <w:sz w:val="22"/>
                <w:szCs w:val="22"/>
              </w:rPr>
              <w:tab/>
            </w:r>
            <w:r w:rsidR="000F5434" w:rsidRPr="008614D0">
              <w:rPr>
                <w:rStyle w:val="Hyperlink"/>
                <w:noProof/>
              </w:rPr>
              <w:t>Financial Guarantee</w:t>
            </w:r>
            <w:r w:rsidR="000F5434">
              <w:rPr>
                <w:noProof/>
                <w:webHidden/>
              </w:rPr>
              <w:tab/>
            </w:r>
            <w:r w:rsidR="000F5434">
              <w:rPr>
                <w:noProof/>
                <w:webHidden/>
              </w:rPr>
              <w:fldChar w:fldCharType="begin"/>
            </w:r>
            <w:r w:rsidR="000F5434">
              <w:rPr>
                <w:noProof/>
                <w:webHidden/>
              </w:rPr>
              <w:instrText xml:space="preserve"> PAGEREF _Toc87183293 \h </w:instrText>
            </w:r>
            <w:r w:rsidR="000F5434">
              <w:rPr>
                <w:noProof/>
                <w:webHidden/>
              </w:rPr>
            </w:r>
            <w:r w:rsidR="000F5434">
              <w:rPr>
                <w:noProof/>
                <w:webHidden/>
              </w:rPr>
              <w:fldChar w:fldCharType="separate"/>
            </w:r>
            <w:r w:rsidR="0032537D">
              <w:rPr>
                <w:noProof/>
                <w:webHidden/>
              </w:rPr>
              <w:t>21</w:t>
            </w:r>
            <w:r w:rsidR="000F5434">
              <w:rPr>
                <w:noProof/>
                <w:webHidden/>
              </w:rPr>
              <w:fldChar w:fldCharType="end"/>
            </w:r>
          </w:hyperlink>
        </w:p>
        <w:p w14:paraId="56D32ECC" w14:textId="147E7DE6" w:rsidR="00EC16A8" w:rsidRDefault="00BD11BC">
          <w:pPr>
            <w:pStyle w:val="TOC1"/>
            <w:rPr>
              <w:noProof/>
              <w:sz w:val="22"/>
              <w:szCs w:val="22"/>
            </w:rPr>
          </w:pPr>
          <w:hyperlink w:anchor="_Toc87183294" w:history="1">
            <w:r w:rsidR="000F5434" w:rsidRPr="008614D0">
              <w:rPr>
                <w:rStyle w:val="Hyperlink"/>
                <w:noProof/>
              </w:rPr>
              <w:t>1.6</w:t>
            </w:r>
            <w:r w:rsidR="000F5434">
              <w:rPr>
                <w:noProof/>
                <w:sz w:val="22"/>
                <w:szCs w:val="22"/>
              </w:rPr>
              <w:tab/>
            </w:r>
            <w:r w:rsidR="000F5434" w:rsidRPr="008614D0">
              <w:rPr>
                <w:rStyle w:val="Hyperlink"/>
                <w:noProof/>
              </w:rPr>
              <w:t>Government Participation</w:t>
            </w:r>
            <w:r w:rsidR="000F5434">
              <w:rPr>
                <w:noProof/>
                <w:webHidden/>
              </w:rPr>
              <w:tab/>
            </w:r>
            <w:r w:rsidR="000F5434">
              <w:rPr>
                <w:noProof/>
                <w:webHidden/>
              </w:rPr>
              <w:fldChar w:fldCharType="begin"/>
            </w:r>
            <w:r w:rsidR="000F5434">
              <w:rPr>
                <w:noProof/>
                <w:webHidden/>
              </w:rPr>
              <w:instrText xml:space="preserve"> PAGEREF _Toc87183294 \h </w:instrText>
            </w:r>
            <w:r w:rsidR="000F5434">
              <w:rPr>
                <w:noProof/>
                <w:webHidden/>
              </w:rPr>
            </w:r>
            <w:r w:rsidR="000F5434">
              <w:rPr>
                <w:noProof/>
                <w:webHidden/>
              </w:rPr>
              <w:fldChar w:fldCharType="separate"/>
            </w:r>
            <w:r w:rsidR="0032537D">
              <w:rPr>
                <w:noProof/>
                <w:webHidden/>
              </w:rPr>
              <w:t>21</w:t>
            </w:r>
            <w:r w:rsidR="000F5434">
              <w:rPr>
                <w:noProof/>
                <w:webHidden/>
              </w:rPr>
              <w:fldChar w:fldCharType="end"/>
            </w:r>
          </w:hyperlink>
        </w:p>
        <w:p w14:paraId="7EB73EB8" w14:textId="39035EE1" w:rsidR="00EC16A8" w:rsidRDefault="00BD11BC">
          <w:pPr>
            <w:pStyle w:val="TOC1"/>
            <w:rPr>
              <w:noProof/>
              <w:sz w:val="22"/>
              <w:szCs w:val="22"/>
            </w:rPr>
          </w:pPr>
          <w:hyperlink w:anchor="_Toc87183295" w:history="1">
            <w:r w:rsidR="000F5434" w:rsidRPr="008614D0">
              <w:rPr>
                <w:rStyle w:val="Hyperlink"/>
                <w:noProof/>
              </w:rPr>
              <w:t>1.7</w:t>
            </w:r>
            <w:r w:rsidR="000F5434">
              <w:rPr>
                <w:noProof/>
                <w:sz w:val="22"/>
                <w:szCs w:val="22"/>
              </w:rPr>
              <w:tab/>
            </w:r>
            <w:r w:rsidR="000F5434" w:rsidRPr="008614D0">
              <w:rPr>
                <w:rStyle w:val="Hyperlink"/>
                <w:noProof/>
              </w:rPr>
              <w:t>Development Loan</w:t>
            </w:r>
            <w:r w:rsidR="000F5434">
              <w:rPr>
                <w:noProof/>
                <w:webHidden/>
              </w:rPr>
              <w:tab/>
            </w:r>
            <w:r w:rsidR="000F5434">
              <w:rPr>
                <w:noProof/>
                <w:webHidden/>
              </w:rPr>
              <w:fldChar w:fldCharType="begin"/>
            </w:r>
            <w:r w:rsidR="000F5434">
              <w:rPr>
                <w:noProof/>
                <w:webHidden/>
              </w:rPr>
              <w:instrText xml:space="preserve"> PAGEREF _Toc87183295 \h </w:instrText>
            </w:r>
            <w:r w:rsidR="000F5434">
              <w:rPr>
                <w:noProof/>
                <w:webHidden/>
              </w:rPr>
            </w:r>
            <w:r w:rsidR="000F5434">
              <w:rPr>
                <w:noProof/>
                <w:webHidden/>
              </w:rPr>
              <w:fldChar w:fldCharType="separate"/>
            </w:r>
            <w:r w:rsidR="0032537D">
              <w:rPr>
                <w:noProof/>
                <w:webHidden/>
              </w:rPr>
              <w:t>22</w:t>
            </w:r>
            <w:r w:rsidR="000F5434">
              <w:rPr>
                <w:noProof/>
                <w:webHidden/>
              </w:rPr>
              <w:fldChar w:fldCharType="end"/>
            </w:r>
          </w:hyperlink>
        </w:p>
        <w:p w14:paraId="56EE0749" w14:textId="4639DEF7" w:rsidR="00EC16A8" w:rsidRDefault="00BD11BC">
          <w:pPr>
            <w:pStyle w:val="TOC1"/>
            <w:rPr>
              <w:noProof/>
              <w:sz w:val="22"/>
              <w:szCs w:val="22"/>
            </w:rPr>
          </w:pPr>
          <w:hyperlink w:anchor="_Toc87183296" w:history="1">
            <w:r w:rsidR="000F5434" w:rsidRPr="008614D0">
              <w:rPr>
                <w:rStyle w:val="Hyperlink"/>
                <w:noProof/>
              </w:rPr>
              <w:t>1.8</w:t>
            </w:r>
            <w:r w:rsidR="000F5434">
              <w:rPr>
                <w:noProof/>
                <w:sz w:val="22"/>
                <w:szCs w:val="22"/>
              </w:rPr>
              <w:tab/>
            </w:r>
            <w:r w:rsidR="000F5434" w:rsidRPr="008614D0">
              <w:rPr>
                <w:rStyle w:val="Hyperlink"/>
                <w:noProof/>
              </w:rPr>
              <w:t>Payments under the Model PEPLA</w:t>
            </w:r>
            <w:r w:rsidR="000F5434">
              <w:rPr>
                <w:noProof/>
                <w:webHidden/>
              </w:rPr>
              <w:tab/>
            </w:r>
            <w:r w:rsidR="000F5434">
              <w:rPr>
                <w:noProof/>
                <w:webHidden/>
              </w:rPr>
              <w:fldChar w:fldCharType="begin"/>
            </w:r>
            <w:r w:rsidR="000F5434">
              <w:rPr>
                <w:noProof/>
                <w:webHidden/>
              </w:rPr>
              <w:instrText xml:space="preserve"> PAGEREF _Toc87183296 \h </w:instrText>
            </w:r>
            <w:r w:rsidR="000F5434">
              <w:rPr>
                <w:noProof/>
                <w:webHidden/>
              </w:rPr>
            </w:r>
            <w:r w:rsidR="000F5434">
              <w:rPr>
                <w:noProof/>
                <w:webHidden/>
              </w:rPr>
              <w:fldChar w:fldCharType="separate"/>
            </w:r>
            <w:r w:rsidR="0032537D">
              <w:rPr>
                <w:noProof/>
                <w:webHidden/>
              </w:rPr>
              <w:t>22</w:t>
            </w:r>
            <w:r w:rsidR="000F5434">
              <w:rPr>
                <w:noProof/>
                <w:webHidden/>
              </w:rPr>
              <w:fldChar w:fldCharType="end"/>
            </w:r>
          </w:hyperlink>
        </w:p>
        <w:p w14:paraId="049A71D6" w14:textId="5FF07A64" w:rsidR="00EC16A8" w:rsidRDefault="00BD11BC">
          <w:pPr>
            <w:pStyle w:val="TOC1"/>
            <w:rPr>
              <w:noProof/>
              <w:sz w:val="22"/>
              <w:szCs w:val="22"/>
            </w:rPr>
          </w:pPr>
          <w:hyperlink w:anchor="_Toc87183297" w:history="1">
            <w:r w:rsidR="000F5434" w:rsidRPr="008614D0">
              <w:rPr>
                <w:rStyle w:val="Hyperlink"/>
                <w:noProof/>
              </w:rPr>
              <w:t>1.9</w:t>
            </w:r>
            <w:r w:rsidR="000F5434">
              <w:rPr>
                <w:noProof/>
                <w:sz w:val="22"/>
                <w:szCs w:val="22"/>
              </w:rPr>
              <w:tab/>
            </w:r>
            <w:r w:rsidR="000F5434" w:rsidRPr="008614D0">
              <w:rPr>
                <w:rStyle w:val="Hyperlink"/>
                <w:noProof/>
              </w:rPr>
              <w:t>Domestic Supply Obligations</w:t>
            </w:r>
            <w:r w:rsidR="000F5434">
              <w:rPr>
                <w:noProof/>
                <w:webHidden/>
              </w:rPr>
              <w:tab/>
            </w:r>
            <w:r w:rsidR="000F5434">
              <w:rPr>
                <w:noProof/>
                <w:webHidden/>
              </w:rPr>
              <w:fldChar w:fldCharType="begin"/>
            </w:r>
            <w:r w:rsidR="000F5434">
              <w:rPr>
                <w:noProof/>
                <w:webHidden/>
              </w:rPr>
              <w:instrText xml:space="preserve"> PAGEREF _Toc87183297 \h </w:instrText>
            </w:r>
            <w:r w:rsidR="000F5434">
              <w:rPr>
                <w:noProof/>
                <w:webHidden/>
              </w:rPr>
            </w:r>
            <w:r w:rsidR="000F5434">
              <w:rPr>
                <w:noProof/>
                <w:webHidden/>
              </w:rPr>
              <w:fldChar w:fldCharType="separate"/>
            </w:r>
            <w:r w:rsidR="0032537D">
              <w:rPr>
                <w:noProof/>
                <w:webHidden/>
              </w:rPr>
              <w:t>23</w:t>
            </w:r>
            <w:r w:rsidR="000F5434">
              <w:rPr>
                <w:noProof/>
                <w:webHidden/>
              </w:rPr>
              <w:fldChar w:fldCharType="end"/>
            </w:r>
          </w:hyperlink>
        </w:p>
        <w:p w14:paraId="340DCAF3" w14:textId="7EB2734B" w:rsidR="00EC16A8" w:rsidRDefault="00BD11BC">
          <w:pPr>
            <w:pStyle w:val="TOC1"/>
            <w:rPr>
              <w:noProof/>
              <w:sz w:val="22"/>
              <w:szCs w:val="22"/>
            </w:rPr>
          </w:pPr>
          <w:hyperlink w:anchor="_Toc87183298" w:history="1">
            <w:r w:rsidR="000F5434" w:rsidRPr="008614D0">
              <w:rPr>
                <w:rStyle w:val="Hyperlink"/>
                <w:noProof/>
              </w:rPr>
              <w:t>1.10</w:t>
            </w:r>
            <w:r w:rsidR="000F5434">
              <w:rPr>
                <w:noProof/>
                <w:sz w:val="22"/>
                <w:szCs w:val="22"/>
              </w:rPr>
              <w:tab/>
            </w:r>
            <w:r w:rsidR="000F5434" w:rsidRPr="008614D0">
              <w:rPr>
                <w:rStyle w:val="Hyperlink"/>
                <w:noProof/>
              </w:rPr>
              <w:t>Training</w:t>
            </w:r>
            <w:r w:rsidR="000F5434">
              <w:rPr>
                <w:noProof/>
                <w:webHidden/>
              </w:rPr>
              <w:tab/>
            </w:r>
            <w:r w:rsidR="000F5434">
              <w:rPr>
                <w:noProof/>
                <w:webHidden/>
              </w:rPr>
              <w:fldChar w:fldCharType="begin"/>
            </w:r>
            <w:r w:rsidR="000F5434">
              <w:rPr>
                <w:noProof/>
                <w:webHidden/>
              </w:rPr>
              <w:instrText xml:space="preserve"> PAGEREF _Toc87183298 \h </w:instrText>
            </w:r>
            <w:r w:rsidR="000F5434">
              <w:rPr>
                <w:noProof/>
                <w:webHidden/>
              </w:rPr>
            </w:r>
            <w:r w:rsidR="000F5434">
              <w:rPr>
                <w:noProof/>
                <w:webHidden/>
              </w:rPr>
              <w:fldChar w:fldCharType="separate"/>
            </w:r>
            <w:r w:rsidR="0032537D">
              <w:rPr>
                <w:noProof/>
                <w:webHidden/>
              </w:rPr>
              <w:t>23</w:t>
            </w:r>
            <w:r w:rsidR="000F5434">
              <w:rPr>
                <w:noProof/>
                <w:webHidden/>
              </w:rPr>
              <w:fldChar w:fldCharType="end"/>
            </w:r>
          </w:hyperlink>
        </w:p>
        <w:p w14:paraId="102FAC90" w14:textId="0EF84464" w:rsidR="00EC16A8" w:rsidRDefault="00BD11BC">
          <w:pPr>
            <w:pStyle w:val="TOC1"/>
            <w:rPr>
              <w:noProof/>
              <w:sz w:val="22"/>
              <w:szCs w:val="22"/>
            </w:rPr>
          </w:pPr>
          <w:hyperlink w:anchor="_Toc87183299" w:history="1">
            <w:r w:rsidR="000F5434" w:rsidRPr="008614D0">
              <w:rPr>
                <w:rStyle w:val="Hyperlink"/>
                <w:noProof/>
              </w:rPr>
              <w:t>1.11</w:t>
            </w:r>
            <w:r w:rsidR="000F5434">
              <w:rPr>
                <w:noProof/>
                <w:sz w:val="22"/>
                <w:szCs w:val="22"/>
              </w:rPr>
              <w:tab/>
            </w:r>
            <w:r w:rsidR="000F5434" w:rsidRPr="008614D0">
              <w:rPr>
                <w:rStyle w:val="Hyperlink"/>
                <w:noProof/>
              </w:rPr>
              <w:t>Local Content</w:t>
            </w:r>
            <w:r w:rsidR="000F5434">
              <w:rPr>
                <w:noProof/>
                <w:webHidden/>
              </w:rPr>
              <w:tab/>
            </w:r>
            <w:r w:rsidR="000F5434">
              <w:rPr>
                <w:noProof/>
                <w:webHidden/>
              </w:rPr>
              <w:fldChar w:fldCharType="begin"/>
            </w:r>
            <w:r w:rsidR="000F5434">
              <w:rPr>
                <w:noProof/>
                <w:webHidden/>
              </w:rPr>
              <w:instrText xml:space="preserve"> PAGEREF _Toc87183299 \h </w:instrText>
            </w:r>
            <w:r w:rsidR="000F5434">
              <w:rPr>
                <w:noProof/>
                <w:webHidden/>
              </w:rPr>
            </w:r>
            <w:r w:rsidR="000F5434">
              <w:rPr>
                <w:noProof/>
                <w:webHidden/>
              </w:rPr>
              <w:fldChar w:fldCharType="separate"/>
            </w:r>
            <w:r w:rsidR="0032537D">
              <w:rPr>
                <w:noProof/>
                <w:webHidden/>
              </w:rPr>
              <w:t>23</w:t>
            </w:r>
            <w:r w:rsidR="000F5434">
              <w:rPr>
                <w:noProof/>
                <w:webHidden/>
              </w:rPr>
              <w:fldChar w:fldCharType="end"/>
            </w:r>
          </w:hyperlink>
        </w:p>
        <w:p w14:paraId="0FFBD374" w14:textId="58C2B715" w:rsidR="00EC16A8" w:rsidRDefault="00BD11BC">
          <w:pPr>
            <w:pStyle w:val="TOC1"/>
            <w:rPr>
              <w:noProof/>
              <w:sz w:val="22"/>
              <w:szCs w:val="22"/>
            </w:rPr>
          </w:pPr>
          <w:hyperlink w:anchor="_Toc87183300" w:history="1">
            <w:r w:rsidR="000F5434" w:rsidRPr="008614D0">
              <w:rPr>
                <w:rStyle w:val="Hyperlink"/>
                <w:noProof/>
              </w:rPr>
              <w:t>1.12</w:t>
            </w:r>
            <w:r w:rsidR="000F5434">
              <w:rPr>
                <w:noProof/>
                <w:sz w:val="22"/>
                <w:szCs w:val="22"/>
              </w:rPr>
              <w:tab/>
            </w:r>
            <w:r w:rsidR="000F5434" w:rsidRPr="008614D0">
              <w:rPr>
                <w:rStyle w:val="Hyperlink"/>
                <w:noProof/>
              </w:rPr>
              <w:t>Termination</w:t>
            </w:r>
            <w:r w:rsidR="000F5434">
              <w:rPr>
                <w:noProof/>
                <w:webHidden/>
              </w:rPr>
              <w:tab/>
            </w:r>
            <w:r w:rsidR="000F5434">
              <w:rPr>
                <w:noProof/>
                <w:webHidden/>
              </w:rPr>
              <w:fldChar w:fldCharType="begin"/>
            </w:r>
            <w:r w:rsidR="000F5434">
              <w:rPr>
                <w:noProof/>
                <w:webHidden/>
              </w:rPr>
              <w:instrText xml:space="preserve"> PAGEREF _Toc87183300 \h </w:instrText>
            </w:r>
            <w:r w:rsidR="000F5434">
              <w:rPr>
                <w:noProof/>
                <w:webHidden/>
              </w:rPr>
            </w:r>
            <w:r w:rsidR="000F5434">
              <w:rPr>
                <w:noProof/>
                <w:webHidden/>
              </w:rPr>
              <w:fldChar w:fldCharType="separate"/>
            </w:r>
            <w:r w:rsidR="0032537D">
              <w:rPr>
                <w:noProof/>
                <w:webHidden/>
              </w:rPr>
              <w:t>23</w:t>
            </w:r>
            <w:r w:rsidR="000F5434">
              <w:rPr>
                <w:noProof/>
                <w:webHidden/>
              </w:rPr>
              <w:fldChar w:fldCharType="end"/>
            </w:r>
          </w:hyperlink>
        </w:p>
        <w:p w14:paraId="4AEBB306" w14:textId="4CC1E860" w:rsidR="00EC16A8" w:rsidRDefault="00BD11BC">
          <w:pPr>
            <w:pStyle w:val="TOC1"/>
            <w:rPr>
              <w:noProof/>
              <w:sz w:val="22"/>
              <w:szCs w:val="22"/>
            </w:rPr>
          </w:pPr>
          <w:hyperlink w:anchor="_Toc87183301" w:history="1">
            <w:r w:rsidR="000F5434" w:rsidRPr="008614D0">
              <w:rPr>
                <w:rStyle w:val="Hyperlink"/>
                <w:noProof/>
              </w:rPr>
              <w:t>1.13</w:t>
            </w:r>
            <w:r w:rsidR="000F5434">
              <w:rPr>
                <w:noProof/>
                <w:sz w:val="22"/>
                <w:szCs w:val="22"/>
              </w:rPr>
              <w:tab/>
            </w:r>
            <w:r w:rsidR="000F5434" w:rsidRPr="008614D0">
              <w:rPr>
                <w:rStyle w:val="Hyperlink"/>
                <w:noProof/>
              </w:rPr>
              <w:t>Dispute Resolution and Sovereign Immunity</w:t>
            </w:r>
            <w:r w:rsidR="000F5434">
              <w:rPr>
                <w:noProof/>
                <w:webHidden/>
              </w:rPr>
              <w:tab/>
            </w:r>
            <w:r w:rsidR="000F5434">
              <w:rPr>
                <w:noProof/>
                <w:webHidden/>
              </w:rPr>
              <w:fldChar w:fldCharType="begin"/>
            </w:r>
            <w:r w:rsidR="000F5434">
              <w:rPr>
                <w:noProof/>
                <w:webHidden/>
              </w:rPr>
              <w:instrText xml:space="preserve"> PAGEREF _Toc87183301 \h </w:instrText>
            </w:r>
            <w:r w:rsidR="000F5434">
              <w:rPr>
                <w:noProof/>
                <w:webHidden/>
              </w:rPr>
            </w:r>
            <w:r w:rsidR="000F5434">
              <w:rPr>
                <w:noProof/>
                <w:webHidden/>
              </w:rPr>
              <w:fldChar w:fldCharType="separate"/>
            </w:r>
            <w:r w:rsidR="0032537D">
              <w:rPr>
                <w:noProof/>
                <w:webHidden/>
              </w:rPr>
              <w:t>24</w:t>
            </w:r>
            <w:r w:rsidR="000F5434">
              <w:rPr>
                <w:noProof/>
                <w:webHidden/>
              </w:rPr>
              <w:fldChar w:fldCharType="end"/>
            </w:r>
          </w:hyperlink>
        </w:p>
        <w:p w14:paraId="4F3FDBA0" w14:textId="0356D3D6" w:rsidR="00EC16A8" w:rsidRDefault="00BD11BC">
          <w:pPr>
            <w:pStyle w:val="TOC1"/>
            <w:rPr>
              <w:noProof/>
              <w:sz w:val="22"/>
              <w:szCs w:val="22"/>
            </w:rPr>
          </w:pPr>
          <w:hyperlink w:anchor="_Toc87183302" w:history="1">
            <w:r w:rsidR="000F5434" w:rsidRPr="008614D0">
              <w:rPr>
                <w:rStyle w:val="Hyperlink"/>
                <w:noProof/>
              </w:rPr>
              <w:t>1.14</w:t>
            </w:r>
            <w:r w:rsidR="000F5434">
              <w:rPr>
                <w:noProof/>
                <w:sz w:val="22"/>
                <w:szCs w:val="22"/>
              </w:rPr>
              <w:tab/>
            </w:r>
            <w:r w:rsidR="000F5434" w:rsidRPr="008614D0">
              <w:rPr>
                <w:rStyle w:val="Hyperlink"/>
                <w:noProof/>
              </w:rPr>
              <w:t>Governing Law</w:t>
            </w:r>
            <w:r w:rsidR="000F5434">
              <w:rPr>
                <w:noProof/>
                <w:webHidden/>
              </w:rPr>
              <w:tab/>
            </w:r>
            <w:r w:rsidR="000F5434">
              <w:rPr>
                <w:noProof/>
                <w:webHidden/>
              </w:rPr>
              <w:fldChar w:fldCharType="begin"/>
            </w:r>
            <w:r w:rsidR="000F5434">
              <w:rPr>
                <w:noProof/>
                <w:webHidden/>
              </w:rPr>
              <w:instrText xml:space="preserve"> PAGEREF _Toc87183302 \h </w:instrText>
            </w:r>
            <w:r w:rsidR="000F5434">
              <w:rPr>
                <w:noProof/>
                <w:webHidden/>
              </w:rPr>
            </w:r>
            <w:r w:rsidR="000F5434">
              <w:rPr>
                <w:noProof/>
                <w:webHidden/>
              </w:rPr>
              <w:fldChar w:fldCharType="separate"/>
            </w:r>
            <w:r w:rsidR="0032537D">
              <w:rPr>
                <w:noProof/>
                <w:webHidden/>
              </w:rPr>
              <w:t>24</w:t>
            </w:r>
            <w:r w:rsidR="000F5434">
              <w:rPr>
                <w:noProof/>
                <w:webHidden/>
              </w:rPr>
              <w:fldChar w:fldCharType="end"/>
            </w:r>
          </w:hyperlink>
        </w:p>
        <w:p w14:paraId="5FD958EC" w14:textId="47BFB88A" w:rsidR="00EC16A8" w:rsidRDefault="00BD11BC">
          <w:pPr>
            <w:pStyle w:val="TOC1"/>
            <w:rPr>
              <w:noProof/>
              <w:sz w:val="22"/>
              <w:szCs w:val="22"/>
            </w:rPr>
          </w:pPr>
          <w:hyperlink w:anchor="_Toc87183303" w:history="1">
            <w:r w:rsidR="000F5434" w:rsidRPr="008614D0">
              <w:rPr>
                <w:rStyle w:val="Hyperlink"/>
                <w:noProof/>
              </w:rPr>
              <w:t>1.15</w:t>
            </w:r>
            <w:r w:rsidR="000F5434">
              <w:rPr>
                <w:noProof/>
                <w:sz w:val="22"/>
                <w:szCs w:val="22"/>
              </w:rPr>
              <w:tab/>
            </w:r>
            <w:r w:rsidR="000F5434" w:rsidRPr="008614D0">
              <w:rPr>
                <w:rStyle w:val="Hyperlink"/>
                <w:noProof/>
              </w:rPr>
              <w:t>Economic Stabilisation</w:t>
            </w:r>
            <w:r w:rsidR="000F5434">
              <w:rPr>
                <w:noProof/>
                <w:webHidden/>
              </w:rPr>
              <w:tab/>
            </w:r>
            <w:r w:rsidR="000F5434">
              <w:rPr>
                <w:noProof/>
                <w:webHidden/>
              </w:rPr>
              <w:fldChar w:fldCharType="begin"/>
            </w:r>
            <w:r w:rsidR="000F5434">
              <w:rPr>
                <w:noProof/>
                <w:webHidden/>
              </w:rPr>
              <w:instrText xml:space="preserve"> PAGEREF _Toc87183303 \h </w:instrText>
            </w:r>
            <w:r w:rsidR="000F5434">
              <w:rPr>
                <w:noProof/>
                <w:webHidden/>
              </w:rPr>
            </w:r>
            <w:r w:rsidR="000F5434">
              <w:rPr>
                <w:noProof/>
                <w:webHidden/>
              </w:rPr>
              <w:fldChar w:fldCharType="separate"/>
            </w:r>
            <w:r w:rsidR="0032537D">
              <w:rPr>
                <w:noProof/>
                <w:webHidden/>
              </w:rPr>
              <w:t>24</w:t>
            </w:r>
            <w:r w:rsidR="000F5434">
              <w:rPr>
                <w:noProof/>
                <w:webHidden/>
              </w:rPr>
              <w:fldChar w:fldCharType="end"/>
            </w:r>
          </w:hyperlink>
        </w:p>
        <w:p w14:paraId="303540BC" w14:textId="17C9D0A4" w:rsidR="00EC16A8" w:rsidRDefault="00BD11BC">
          <w:pPr>
            <w:pStyle w:val="TOC1"/>
            <w:rPr>
              <w:noProof/>
              <w:sz w:val="22"/>
              <w:szCs w:val="22"/>
            </w:rPr>
          </w:pPr>
          <w:hyperlink w:anchor="_Toc87183304" w:history="1">
            <w:r w:rsidR="000F5434" w:rsidRPr="008614D0">
              <w:rPr>
                <w:rStyle w:val="Hyperlink"/>
                <w:b/>
                <w:noProof/>
              </w:rPr>
              <w:t>ANNEX 1: AVAILABLE DATA</w:t>
            </w:r>
            <w:r w:rsidR="000F5434">
              <w:rPr>
                <w:noProof/>
                <w:webHidden/>
              </w:rPr>
              <w:tab/>
            </w:r>
            <w:r w:rsidR="000F5434">
              <w:rPr>
                <w:noProof/>
                <w:webHidden/>
              </w:rPr>
              <w:fldChar w:fldCharType="begin"/>
            </w:r>
            <w:r w:rsidR="000F5434">
              <w:rPr>
                <w:noProof/>
                <w:webHidden/>
              </w:rPr>
              <w:instrText xml:space="preserve"> PAGEREF _Toc87183304 \h </w:instrText>
            </w:r>
            <w:r w:rsidR="000F5434">
              <w:rPr>
                <w:noProof/>
                <w:webHidden/>
              </w:rPr>
            </w:r>
            <w:r w:rsidR="000F5434">
              <w:rPr>
                <w:noProof/>
                <w:webHidden/>
              </w:rPr>
              <w:fldChar w:fldCharType="separate"/>
            </w:r>
            <w:r w:rsidR="0032537D">
              <w:rPr>
                <w:noProof/>
                <w:webHidden/>
              </w:rPr>
              <w:t>25</w:t>
            </w:r>
            <w:r w:rsidR="000F5434">
              <w:rPr>
                <w:noProof/>
                <w:webHidden/>
              </w:rPr>
              <w:fldChar w:fldCharType="end"/>
            </w:r>
          </w:hyperlink>
        </w:p>
        <w:p w14:paraId="06012E76" w14:textId="5F4FC16A" w:rsidR="00EC16A8" w:rsidRDefault="00BD11BC">
          <w:pPr>
            <w:pStyle w:val="TOC1"/>
            <w:rPr>
              <w:noProof/>
              <w:sz w:val="22"/>
              <w:szCs w:val="22"/>
            </w:rPr>
          </w:pPr>
          <w:hyperlink w:anchor="_Toc87183305" w:history="1">
            <w:r w:rsidR="000F5434" w:rsidRPr="008614D0">
              <w:rPr>
                <w:rStyle w:val="Hyperlink"/>
                <w:b/>
                <w:noProof/>
              </w:rPr>
              <w:t>ANNEX 2: DEFINITIONS</w:t>
            </w:r>
            <w:r w:rsidR="000F5434">
              <w:rPr>
                <w:noProof/>
                <w:webHidden/>
              </w:rPr>
              <w:tab/>
            </w:r>
            <w:r w:rsidR="000F5434">
              <w:rPr>
                <w:noProof/>
                <w:webHidden/>
              </w:rPr>
              <w:fldChar w:fldCharType="begin"/>
            </w:r>
            <w:r w:rsidR="000F5434">
              <w:rPr>
                <w:noProof/>
                <w:webHidden/>
              </w:rPr>
              <w:instrText xml:space="preserve"> PAGEREF _Toc87183305 \h </w:instrText>
            </w:r>
            <w:r w:rsidR="000F5434">
              <w:rPr>
                <w:noProof/>
                <w:webHidden/>
              </w:rPr>
            </w:r>
            <w:r w:rsidR="000F5434">
              <w:rPr>
                <w:noProof/>
                <w:webHidden/>
              </w:rPr>
              <w:fldChar w:fldCharType="separate"/>
            </w:r>
            <w:r w:rsidR="0032537D">
              <w:rPr>
                <w:noProof/>
                <w:webHidden/>
              </w:rPr>
              <w:t>31</w:t>
            </w:r>
            <w:r w:rsidR="000F5434">
              <w:rPr>
                <w:noProof/>
                <w:webHidden/>
              </w:rPr>
              <w:fldChar w:fldCharType="end"/>
            </w:r>
          </w:hyperlink>
        </w:p>
        <w:p w14:paraId="76602740" w14:textId="77777777" w:rsidR="008063FC" w:rsidRPr="00530849" w:rsidRDefault="000F5434" w:rsidP="009164A3">
          <w:r w:rsidRPr="00530849">
            <w:rPr>
              <w:rFonts w:ascii="Arial" w:hAnsi="Arial"/>
              <w:szCs w:val="22"/>
            </w:rPr>
            <w:fldChar w:fldCharType="end"/>
          </w:r>
        </w:p>
      </w:sdtContent>
    </w:sdt>
    <w:p w14:paraId="61CEBFE7" w14:textId="77777777" w:rsidR="006D3744" w:rsidRPr="00530849" w:rsidRDefault="006D3744" w:rsidP="009164A3"/>
    <w:p w14:paraId="53A4F249" w14:textId="77777777" w:rsidR="0046475B" w:rsidRPr="00530849" w:rsidRDefault="0046475B" w:rsidP="009164A3">
      <w:pPr>
        <w:sectPr w:rsidR="0046475B" w:rsidRPr="00530849" w:rsidSect="00C93447">
          <w:headerReference w:type="default" r:id="rId15"/>
          <w:footerReference w:type="default" r:id="rId16"/>
          <w:pgSz w:w="11906" w:h="16838" w:code="9"/>
          <w:pgMar w:top="1134" w:right="1418" w:bottom="1134" w:left="1418" w:header="567" w:footer="425" w:gutter="0"/>
          <w:cols w:space="708"/>
          <w:docGrid w:linePitch="360"/>
        </w:sectPr>
      </w:pPr>
    </w:p>
    <w:p w14:paraId="79EFAD89" w14:textId="77777777" w:rsidR="008063FC" w:rsidRPr="00530849" w:rsidRDefault="000F5434" w:rsidP="009164A3">
      <w:pPr>
        <w:spacing w:after="240"/>
        <w:jc w:val="center"/>
        <w:rPr>
          <w:b/>
        </w:rPr>
      </w:pPr>
      <w:r w:rsidRPr="00530849">
        <w:rPr>
          <w:b/>
        </w:rPr>
        <w:lastRenderedPageBreak/>
        <w:t>Disclaimer</w:t>
      </w:r>
    </w:p>
    <w:p w14:paraId="7AE16ADC" w14:textId="77777777" w:rsidR="006D3744" w:rsidRPr="00530849" w:rsidRDefault="000F5434" w:rsidP="009164A3">
      <w:pPr>
        <w:pStyle w:val="BodyText2"/>
        <w:rPr>
          <w:b/>
        </w:rPr>
      </w:pPr>
      <w:r w:rsidRPr="00530849">
        <w:rPr>
          <w:b/>
        </w:rPr>
        <w:t>The information contained in this report is furnished solely for the purpose of assisting bidders in m</w:t>
      </w:r>
      <w:r w:rsidR="005B471F" w:rsidRPr="00530849">
        <w:rPr>
          <w:b/>
        </w:rPr>
        <w:t>aking their own evaluations of</w:t>
      </w:r>
      <w:r w:rsidRPr="00530849">
        <w:rPr>
          <w:b/>
        </w:rPr>
        <w:t xml:space="preserve"> the opportunity to explore, develop an</w:t>
      </w:r>
      <w:r w:rsidR="005B471F" w:rsidRPr="00530849">
        <w:rPr>
          <w:b/>
        </w:rPr>
        <w:t xml:space="preserve">d produce petroleum in </w:t>
      </w:r>
      <w:r w:rsidR="00345E4D" w:rsidRPr="00530849">
        <w:rPr>
          <w:b/>
        </w:rPr>
        <w:t>The Gambia</w:t>
      </w:r>
      <w:r w:rsidR="00BC5786" w:rsidRPr="00530849">
        <w:rPr>
          <w:b/>
        </w:rPr>
        <w:t xml:space="preserve"> and participating in the Licensing</w:t>
      </w:r>
      <w:r w:rsidR="005B471F" w:rsidRPr="00530849">
        <w:rPr>
          <w:b/>
        </w:rPr>
        <w:t xml:space="preserve"> Round 202</w:t>
      </w:r>
      <w:r w:rsidR="00345E4D" w:rsidRPr="00530849">
        <w:rPr>
          <w:b/>
        </w:rPr>
        <w:t>1</w:t>
      </w:r>
      <w:r w:rsidR="005B471F" w:rsidRPr="00530849">
        <w:rPr>
          <w:b/>
        </w:rPr>
        <w:t>.</w:t>
      </w:r>
    </w:p>
    <w:p w14:paraId="34CD7122" w14:textId="77777777" w:rsidR="006D3744" w:rsidRPr="00530849" w:rsidRDefault="000F5434" w:rsidP="009164A3">
      <w:pPr>
        <w:pStyle w:val="BodyText2"/>
        <w:rPr>
          <w:b/>
        </w:rPr>
      </w:pPr>
      <w:r w:rsidRPr="00530849">
        <w:rPr>
          <w:b/>
        </w:rPr>
        <w:t xml:space="preserve">The information contained in, </w:t>
      </w:r>
      <w:r w:rsidR="005B471F" w:rsidRPr="00530849">
        <w:rPr>
          <w:b/>
        </w:rPr>
        <w:t>or otherwise made available to b</w:t>
      </w:r>
      <w:r w:rsidRPr="00530849">
        <w:rPr>
          <w:b/>
        </w:rPr>
        <w:t xml:space="preserve">idders pursuant to this </w:t>
      </w:r>
      <w:r w:rsidR="005B471F" w:rsidRPr="00530849">
        <w:rPr>
          <w:b/>
        </w:rPr>
        <w:t>report</w:t>
      </w:r>
      <w:r w:rsidRPr="00530849">
        <w:rPr>
          <w:b/>
        </w:rPr>
        <w:t xml:space="preserve"> does not purport to be all-inclusive or to cont</w:t>
      </w:r>
      <w:r w:rsidR="005B471F" w:rsidRPr="00530849">
        <w:rPr>
          <w:b/>
        </w:rPr>
        <w:t>ain all the information that a b</w:t>
      </w:r>
      <w:r w:rsidRPr="00530849">
        <w:rPr>
          <w:b/>
        </w:rPr>
        <w:t xml:space="preserve">idder or its advisers may require or desire in relation to the </w:t>
      </w:r>
      <w:r w:rsidR="00BC5786" w:rsidRPr="00530849">
        <w:rPr>
          <w:b/>
        </w:rPr>
        <w:t>Licensing</w:t>
      </w:r>
      <w:r w:rsidR="005B471F" w:rsidRPr="00530849">
        <w:rPr>
          <w:b/>
        </w:rPr>
        <w:t xml:space="preserve"> Round</w:t>
      </w:r>
      <w:r w:rsidRPr="00530849">
        <w:rPr>
          <w:b/>
        </w:rPr>
        <w:t xml:space="preserve"> and the opportunity to explore, develop and pro</w:t>
      </w:r>
      <w:r w:rsidR="005B471F" w:rsidRPr="00530849">
        <w:rPr>
          <w:b/>
        </w:rPr>
        <w:t xml:space="preserve">duce petroleum in </w:t>
      </w:r>
      <w:r w:rsidR="00450C06" w:rsidRPr="00530849">
        <w:rPr>
          <w:b/>
        </w:rPr>
        <w:t>The Gambia</w:t>
      </w:r>
      <w:r w:rsidR="005B471F" w:rsidRPr="00530849">
        <w:rPr>
          <w:b/>
        </w:rPr>
        <w:t>. The b</w:t>
      </w:r>
      <w:r w:rsidRPr="00530849">
        <w:rPr>
          <w:b/>
        </w:rPr>
        <w:t xml:space="preserve">idder should form its own views as to what information is relevant and make its own investigations, projections and conclusions and consult its own advisers to verify independently such information, and to obtain any additional information that it may require, prior to submitting the </w:t>
      </w:r>
      <w:r w:rsidR="005B471F" w:rsidRPr="00530849">
        <w:rPr>
          <w:b/>
        </w:rPr>
        <w:t>any proposal or relying on any information contained in this report.</w:t>
      </w:r>
    </w:p>
    <w:p w14:paraId="4879FEE4" w14:textId="77777777" w:rsidR="006D3744" w:rsidRPr="00530849" w:rsidRDefault="000F5434" w:rsidP="009164A3">
      <w:pPr>
        <w:pStyle w:val="BodyText2"/>
        <w:rPr>
          <w:b/>
        </w:rPr>
      </w:pPr>
      <w:r w:rsidRPr="00530849">
        <w:rPr>
          <w:b/>
        </w:rPr>
        <w:t xml:space="preserve">Whilst the information contained in this </w:t>
      </w:r>
      <w:r w:rsidR="005B471F" w:rsidRPr="00530849">
        <w:rPr>
          <w:b/>
        </w:rPr>
        <w:t>report</w:t>
      </w:r>
      <w:r w:rsidRPr="00530849">
        <w:rPr>
          <w:b/>
        </w:rPr>
        <w:t xml:space="preserve"> has been prepared in good faith, it does not purport to have been independently verified. Neither </w:t>
      </w:r>
      <w:r w:rsidR="00450C06" w:rsidRPr="00530849">
        <w:rPr>
          <w:b/>
        </w:rPr>
        <w:t>the Commission</w:t>
      </w:r>
      <w:r w:rsidRPr="00530849">
        <w:rPr>
          <w:b/>
        </w:rPr>
        <w:t xml:space="preserve">, the Ministry, the </w:t>
      </w:r>
      <w:r w:rsidR="00450C06" w:rsidRPr="00530849">
        <w:rPr>
          <w:b/>
        </w:rPr>
        <w:t>GOTG</w:t>
      </w:r>
      <w:r w:rsidRPr="00530849">
        <w:rPr>
          <w:b/>
        </w:rPr>
        <w:t xml:space="preserve">, nor its employees, agents or advisors shall have any responsibility for or make any representation or warranty, express or implied, with respect to the veracity, adequacy, accuracy, reasonableness or completeness of the information contained in this </w:t>
      </w:r>
      <w:r w:rsidR="005B471F" w:rsidRPr="00530849">
        <w:rPr>
          <w:b/>
        </w:rPr>
        <w:t>report</w:t>
      </w:r>
      <w:r w:rsidRPr="00530849">
        <w:rPr>
          <w:b/>
        </w:rPr>
        <w:t xml:space="preserve"> or with respect to the information on which it is based or in respect to any written or oral information or representation given or made or to be given or made by the </w:t>
      </w:r>
      <w:r w:rsidR="00450C06" w:rsidRPr="00530849">
        <w:rPr>
          <w:b/>
        </w:rPr>
        <w:t>Commission</w:t>
      </w:r>
      <w:r w:rsidRPr="00530849">
        <w:rPr>
          <w:b/>
        </w:rPr>
        <w:t xml:space="preserve">, the Ministry, the </w:t>
      </w:r>
      <w:r w:rsidR="00450C06" w:rsidRPr="00530849">
        <w:rPr>
          <w:b/>
        </w:rPr>
        <w:t>GOTG</w:t>
      </w:r>
      <w:r w:rsidRPr="00530849">
        <w:rPr>
          <w:b/>
        </w:rPr>
        <w:t xml:space="preserve">, or any of its advisors to any </w:t>
      </w:r>
      <w:r w:rsidR="005B471F" w:rsidRPr="00530849">
        <w:rPr>
          <w:b/>
        </w:rPr>
        <w:t>bidder</w:t>
      </w:r>
      <w:r w:rsidRPr="00530849">
        <w:rPr>
          <w:b/>
        </w:rPr>
        <w:t xml:space="preserve"> or its professional advisors, whether given or made prior to or after the issue of this </w:t>
      </w:r>
      <w:r w:rsidR="005B471F" w:rsidRPr="00530849">
        <w:rPr>
          <w:b/>
        </w:rPr>
        <w:t>report.</w:t>
      </w:r>
    </w:p>
    <w:p w14:paraId="0B344CFE" w14:textId="77777777" w:rsidR="00F663CA" w:rsidRPr="00530849" w:rsidRDefault="000F5434" w:rsidP="009164A3">
      <w:pPr>
        <w:pStyle w:val="BodyText2"/>
        <w:rPr>
          <w:lang w:eastAsia="es-ES"/>
        </w:rPr>
        <w:sectPr w:rsidR="00F663CA" w:rsidRPr="00530849" w:rsidSect="0046475B">
          <w:headerReference w:type="default" r:id="rId17"/>
          <w:footerReference w:type="default" r:id="rId18"/>
          <w:pgSz w:w="11906" w:h="16838" w:code="9"/>
          <w:pgMar w:top="1134" w:right="1418" w:bottom="1134" w:left="1418" w:header="567" w:footer="425" w:gutter="0"/>
          <w:pgNumType w:start="1"/>
          <w:cols w:space="708"/>
          <w:docGrid w:linePitch="360"/>
        </w:sectPr>
      </w:pPr>
      <w:r w:rsidRPr="00530849">
        <w:rPr>
          <w:b/>
        </w:rPr>
        <w:t xml:space="preserve">Neither the receipt of this </w:t>
      </w:r>
      <w:r w:rsidR="005B471F" w:rsidRPr="00530849">
        <w:rPr>
          <w:b/>
        </w:rPr>
        <w:t>report,</w:t>
      </w:r>
      <w:r w:rsidRPr="00530849">
        <w:rPr>
          <w:b/>
        </w:rPr>
        <w:t xml:space="preserve"> nor any information contained in it or subsequently communicated to any person, whether orally or in writing, in connection with the Licensing Round (Information) or any other proposed business involving the </w:t>
      </w:r>
      <w:r w:rsidR="00450C06" w:rsidRPr="00530849">
        <w:rPr>
          <w:b/>
        </w:rPr>
        <w:t>Commission</w:t>
      </w:r>
      <w:r w:rsidRPr="00530849">
        <w:rPr>
          <w:b/>
        </w:rPr>
        <w:t xml:space="preserve">, the Ministry, the </w:t>
      </w:r>
      <w:r w:rsidR="00450C06" w:rsidRPr="00530849">
        <w:rPr>
          <w:b/>
        </w:rPr>
        <w:t>GOTG</w:t>
      </w:r>
      <w:r w:rsidRPr="00530849">
        <w:rPr>
          <w:b/>
        </w:rPr>
        <w:t>, or its representatives, advisors, consultants shall constitute, or be interpreted as constituting the giving of financial, legal, technical or other advice. The</w:t>
      </w:r>
      <w:r w:rsidRPr="00530849">
        <w:rPr>
          <w:b/>
          <w:lang w:eastAsia="es-ES"/>
        </w:rPr>
        <w:t xml:space="preserve"> </w:t>
      </w:r>
      <w:r w:rsidR="00450C06" w:rsidRPr="00530849">
        <w:rPr>
          <w:b/>
        </w:rPr>
        <w:t>Commission</w:t>
      </w:r>
      <w:r w:rsidRPr="00530849">
        <w:rPr>
          <w:b/>
        </w:rPr>
        <w:t xml:space="preserve">, the Ministry and the </w:t>
      </w:r>
      <w:r w:rsidR="00450C06" w:rsidRPr="00530849">
        <w:rPr>
          <w:b/>
        </w:rPr>
        <w:t>GOTG</w:t>
      </w:r>
      <w:r w:rsidRPr="00530849">
        <w:rPr>
          <w:b/>
        </w:rPr>
        <w:t xml:space="preserve"> and its advisors hereby expressly disclaim any and all liability (other than in respect of fraudulent misrepresentation) arising out of or in relation to the Information (including in relation to any omissions therefrom) and in respect of the use of and/or r</w:t>
      </w:r>
      <w:r w:rsidR="005B471F" w:rsidRPr="00530849">
        <w:rPr>
          <w:b/>
        </w:rPr>
        <w:t>eliance on such Information by b</w:t>
      </w:r>
      <w:r w:rsidRPr="00530849">
        <w:rPr>
          <w:b/>
        </w:rPr>
        <w:t>idders and/or their advisors.</w:t>
      </w:r>
    </w:p>
    <w:p w14:paraId="707A6FC8" w14:textId="77777777" w:rsidR="00EC32A4" w:rsidRDefault="000F5434" w:rsidP="009164A3">
      <w:pPr>
        <w:pStyle w:val="Heading1"/>
        <w:rPr>
          <w:b/>
          <w:color w:val="auto"/>
          <w:sz w:val="36"/>
        </w:rPr>
      </w:pPr>
      <w:bookmarkStart w:id="1" w:name="_Toc87183249"/>
      <w:r w:rsidRPr="007A4E62">
        <w:rPr>
          <w:b/>
          <w:color w:val="auto"/>
          <w:sz w:val="36"/>
        </w:rPr>
        <w:lastRenderedPageBreak/>
        <w:t xml:space="preserve">SECTION </w:t>
      </w:r>
      <w:r w:rsidR="00926D6C">
        <w:rPr>
          <w:b/>
          <w:color w:val="auto"/>
          <w:sz w:val="36"/>
        </w:rPr>
        <w:t>A</w:t>
      </w:r>
      <w:r w:rsidRPr="007A4E62">
        <w:rPr>
          <w:b/>
          <w:color w:val="auto"/>
          <w:sz w:val="36"/>
        </w:rPr>
        <w:t>: BACKGROUND AND CONTEXT</w:t>
      </w:r>
      <w:bookmarkEnd w:id="1"/>
    </w:p>
    <w:p w14:paraId="241F3EC0" w14:textId="77777777" w:rsidR="00EC32A4" w:rsidRPr="00530849" w:rsidRDefault="000F5434" w:rsidP="009164A3">
      <w:pPr>
        <w:pStyle w:val="Level1Heading"/>
        <w:numPr>
          <w:ilvl w:val="0"/>
          <w:numId w:val="25"/>
        </w:numPr>
      </w:pPr>
      <w:bookmarkStart w:id="2" w:name="_Toc87183250"/>
      <w:r w:rsidRPr="00530849">
        <w:t>Background and Context</w:t>
      </w:r>
      <w:bookmarkEnd w:id="2"/>
    </w:p>
    <w:p w14:paraId="5DB6FF39" w14:textId="77777777" w:rsidR="00A253EC" w:rsidRPr="00530849" w:rsidRDefault="000F5434" w:rsidP="009164A3">
      <w:pPr>
        <w:pStyle w:val="Level3Number"/>
      </w:pPr>
      <w:r w:rsidRPr="00530849">
        <w:t xml:space="preserve">Building on the success of the 2018 </w:t>
      </w:r>
      <w:r w:rsidR="00212504">
        <w:t>Licensing Round</w:t>
      </w:r>
      <w:r w:rsidRPr="00530849">
        <w:t>, the Ministry has announced that it will be launching a mini-</w:t>
      </w:r>
      <w:r w:rsidR="00212504">
        <w:t>Licensing Round</w:t>
      </w:r>
      <w:r w:rsidRPr="00530849">
        <w:t xml:space="preserve"> for the newly available block A1. The Ministry plans to officially launch the </w:t>
      </w:r>
      <w:r w:rsidR="00212504">
        <w:t>Licensing Round</w:t>
      </w:r>
      <w:r w:rsidRPr="00530849">
        <w:t xml:space="preserve"> at Africa Oil Week on the 8th November 2021.</w:t>
      </w:r>
      <w:r w:rsidR="00784F3C">
        <w:t xml:space="preserve"> The Request for Proposals that will initiate the actual bidding process will be published in early or mid-December and the Licensing Round will conclude in May/June 2022.</w:t>
      </w:r>
    </w:p>
    <w:p w14:paraId="506A25BE" w14:textId="77777777" w:rsidR="00A253EC" w:rsidRDefault="000F5434" w:rsidP="009164A3">
      <w:pPr>
        <w:pStyle w:val="Level3Number"/>
      </w:pPr>
      <w:r w:rsidRPr="00530849">
        <w:t>This repor</w:t>
      </w:r>
      <w:r w:rsidR="008609F2">
        <w:t>t provides an overview of Block A1, how it has come to market, the proposed structure of the 2021 Licensing Round, as well as a summary of the legal and fiscal framework.</w:t>
      </w:r>
    </w:p>
    <w:p w14:paraId="1336C36A" w14:textId="77777777" w:rsidR="00926D6C" w:rsidRDefault="000F5434" w:rsidP="009164A3">
      <w:pPr>
        <w:pStyle w:val="Level3Number"/>
      </w:pPr>
      <w:r w:rsidRPr="00530849">
        <w:t>Terms capitalised in this paper shall have the</w:t>
      </w:r>
      <w:r>
        <w:t xml:space="preserve"> meaning set out in Annex 2. T</w:t>
      </w:r>
      <w:r w:rsidRPr="00926D6C">
        <w:t>erms which are capitalised but not defined</w:t>
      </w:r>
      <w:r>
        <w:t xml:space="preserve"> in Annex 2</w:t>
      </w:r>
      <w:r w:rsidRPr="00926D6C">
        <w:t xml:space="preserve"> have the meaning given to them in the Model PEPLA</w:t>
      </w:r>
      <w:r w:rsidR="00784F3C">
        <w:t xml:space="preserve"> (more information about the Model PEPLA can be found below)</w:t>
      </w:r>
      <w:r w:rsidRPr="00926D6C">
        <w:t>.</w:t>
      </w:r>
    </w:p>
    <w:p w14:paraId="36F387BC" w14:textId="77777777" w:rsidR="005D54B0" w:rsidRPr="000173C7" w:rsidRDefault="000F5434" w:rsidP="009164A3">
      <w:pPr>
        <w:pStyle w:val="Level1Heading"/>
        <w:spacing w:line="240" w:lineRule="auto"/>
      </w:pPr>
      <w:bookmarkStart w:id="3" w:name="_Toc87183251"/>
      <w:r>
        <w:t xml:space="preserve">background to </w:t>
      </w:r>
      <w:r w:rsidRPr="000173C7">
        <w:t>2018 Licensing Round</w:t>
      </w:r>
      <w:bookmarkEnd w:id="3"/>
      <w:r w:rsidRPr="000173C7">
        <w:t xml:space="preserve"> </w:t>
      </w:r>
    </w:p>
    <w:p w14:paraId="37AB030D" w14:textId="77777777" w:rsidR="005D54B0" w:rsidRPr="000173C7" w:rsidRDefault="000F5434" w:rsidP="009164A3">
      <w:pPr>
        <w:pStyle w:val="Level3Number"/>
      </w:pPr>
      <w:r w:rsidRPr="000173C7">
        <w:t xml:space="preserve">In November 2017, the Ministry announced </w:t>
      </w:r>
      <w:r>
        <w:t>its intention to license up to</w:t>
      </w:r>
      <w:r w:rsidRPr="000173C7">
        <w:t xml:space="preserve"> six blocks in a competitive selection process, in order to capitalise on the vast hydrocarbon opportunities in The Gambia and the wider MS</w:t>
      </w:r>
      <w:r>
        <w:t>GBC Basin. The Ministry ran the 2018</w:t>
      </w:r>
      <w:r w:rsidRPr="000173C7">
        <w:t xml:space="preserve"> </w:t>
      </w:r>
      <w:r w:rsidR="00212504">
        <w:t>Licensing Round</w:t>
      </w:r>
      <w:r w:rsidRPr="000173C7">
        <w:t xml:space="preserve"> with the support of the African Legal Support Facility (</w:t>
      </w:r>
      <w:r w:rsidR="00784F3C">
        <w:t>hosted by</w:t>
      </w:r>
      <w:r w:rsidRPr="000173C7">
        <w:t xml:space="preserve"> the African Development Bank), who instructed legal, financial and technical advisors to assist the Ministry in developing a new model licence agreement th</w:t>
      </w:r>
      <w:r w:rsidR="00D03A3E">
        <w:t>at met international standards, the Model PEPLA,</w:t>
      </w:r>
      <w:r w:rsidRPr="000173C7">
        <w:t xml:space="preserve"> and also to develop a fair, competitive and transparent </w:t>
      </w:r>
      <w:r w:rsidR="00212504">
        <w:t>Licensing Round</w:t>
      </w:r>
      <w:r w:rsidRPr="000173C7">
        <w:t xml:space="preserve"> using best international procurement practices.</w:t>
      </w:r>
    </w:p>
    <w:p w14:paraId="36A0D5B3" w14:textId="77777777" w:rsidR="005D54B0" w:rsidRPr="000173C7" w:rsidRDefault="000F5434" w:rsidP="009164A3">
      <w:pPr>
        <w:pStyle w:val="Level3Number"/>
      </w:pPr>
      <w:r w:rsidRPr="000173C7">
        <w:t xml:space="preserve">In the 2018 </w:t>
      </w:r>
      <w:r w:rsidR="00212504">
        <w:t>Licensing Round</w:t>
      </w:r>
      <w:r w:rsidRPr="000173C7">
        <w:t>, twenty-two companies submitted expressions</w:t>
      </w:r>
      <w:r>
        <w:t xml:space="preserve"> of interest and of these, ten </w:t>
      </w:r>
      <w:r w:rsidRPr="000173C7">
        <w:t xml:space="preserve">companies were shortlisted for participation in the RFP. Following the evaluation of the RFP, BP was selected as winning bidder. Due to the transparent and well-structured </w:t>
      </w:r>
      <w:r w:rsidR="00212504">
        <w:t>Licensing Round</w:t>
      </w:r>
      <w:r w:rsidRPr="000173C7">
        <w:t xml:space="preserve"> process, the negotiations with BP on the license concluded within two months and the process culminated in the signing of the petroleum license with BP on April 30 2019 by the Hon. Fara Sanyang. </w:t>
      </w:r>
    </w:p>
    <w:p w14:paraId="533314E9" w14:textId="77777777" w:rsidR="005D54B0" w:rsidRPr="000173C7" w:rsidRDefault="000F5434" w:rsidP="009164A3">
      <w:pPr>
        <w:pStyle w:val="Level3Number"/>
      </w:pPr>
      <w:r w:rsidRPr="000173C7">
        <w:t xml:space="preserve">At the time, BP hailed the process, stating “we congratulate the Ministry on a clear, open and well-run </w:t>
      </w:r>
      <w:r w:rsidR="00212504">
        <w:t>Licensing Round</w:t>
      </w:r>
      <w:r w:rsidRPr="000173C7">
        <w:t xml:space="preserve">”. The </w:t>
      </w:r>
      <w:r w:rsidR="00F819EC" w:rsidRPr="000173C7">
        <w:t>Honourable</w:t>
      </w:r>
      <w:r w:rsidRPr="000173C7">
        <w:t xml:space="preserve"> Minister for Petroleum and Energy, H.E. Fafa Sanyang, stated that “Not only has the ALSF support guided us to achieving a daunting feat of undertaking a successful, open, transparent and competitive </w:t>
      </w:r>
      <w:r w:rsidR="00212504">
        <w:t>Licensing Round</w:t>
      </w:r>
      <w:r w:rsidRPr="000173C7">
        <w:t>, but, the support, has also assisted us in instituting the capacity and toolkits needed to independently replicate such a process with minimal external support.” H.E. Fafa Sanyang further stated, “the result is that with BP, we have one of the most prestigious and capable IOCs investing in The Gambia and a license with terms and conditions that reflect international best practice and that has better commercial terms then most licenses in the region." </w:t>
      </w:r>
    </w:p>
    <w:p w14:paraId="69B60329" w14:textId="77777777" w:rsidR="005D54B0" w:rsidRPr="000173C7" w:rsidRDefault="000F5434" w:rsidP="009164A3">
      <w:pPr>
        <w:pStyle w:val="Level3Number"/>
      </w:pPr>
      <w:r>
        <w:t>T</w:t>
      </w:r>
      <w:r w:rsidRPr="000173C7">
        <w:t xml:space="preserve">he </w:t>
      </w:r>
      <w:r w:rsidR="00212504">
        <w:t xml:space="preserve">African Legal Support Facility </w:t>
      </w:r>
      <w:r w:rsidRPr="000173C7">
        <w:t>stated that “we commend the Government of The Gambia, led by the Honorable Fafa Sanyang, for the transparent and structured manner in which it conducted the process, and its vision of conducting this process in accordance with the industry’s best practices. We would also like to commend the Government for the inclusive manner in which it conducted the process</w:t>
      </w:r>
      <w:r w:rsidRPr="000173C7">
        <w:rPr>
          <w:bCs/>
        </w:rPr>
        <w:t> </w:t>
      </w:r>
      <w:r w:rsidRPr="000173C7">
        <w:t>through consultations with and the representation of all Government stakeholders</w:t>
      </w:r>
      <w:r>
        <w:t>.</w:t>
      </w:r>
      <w:r w:rsidRPr="000173C7">
        <w:t xml:space="preserve"> ...Although the petroleum sector is in its nascent stages in The Gambia, the ALSF recognizes that the future for the sector is promising and holds hope for </w:t>
      </w:r>
      <w:r w:rsidRPr="000173C7">
        <w:lastRenderedPageBreak/>
        <w:t>bringing good revenue streams that could contribute to the economic development of The Gambia and have a transformative impact on the future of The Gambia."</w:t>
      </w:r>
    </w:p>
    <w:p w14:paraId="06A437E8" w14:textId="77777777" w:rsidR="005D54B0" w:rsidRPr="000173C7" w:rsidRDefault="000F5434" w:rsidP="009164A3">
      <w:pPr>
        <w:pStyle w:val="Level3Number"/>
      </w:pPr>
      <w:r w:rsidRPr="000173C7">
        <w:t>Since the 2018 Licensing Round the ALSF has supported further projects in the petroleum sector, including hiring the same legal, financial and technical advisors to advise the Ministry in relation to the establishment of a separate Commission</w:t>
      </w:r>
      <w:r w:rsidR="00D03A3E">
        <w:t xml:space="preserve"> for</w:t>
      </w:r>
      <w:r w:rsidR="00D03A3E" w:rsidRPr="00D03A3E">
        <w:t xml:space="preserve"> </w:t>
      </w:r>
      <w:r w:rsidR="00D03A3E" w:rsidRPr="000173C7">
        <w:t>Petroleum</w:t>
      </w:r>
      <w:r w:rsidRPr="000173C7">
        <w:t>, advising on the alignment between various laws, and preparing a licence management toolkit to assist the Commission in managing the petroleum licences going forward.</w:t>
      </w:r>
    </w:p>
    <w:p w14:paraId="650163FF" w14:textId="77777777" w:rsidR="005D54B0" w:rsidRPr="000173C7" w:rsidRDefault="000F5434" w:rsidP="009164A3">
      <w:pPr>
        <w:pStyle w:val="Level1Heading"/>
        <w:spacing w:line="240" w:lineRule="auto"/>
      </w:pPr>
      <w:bookmarkStart w:id="4" w:name="_Toc87183252"/>
      <w:r w:rsidRPr="000173C7">
        <w:t xml:space="preserve">BP </w:t>
      </w:r>
      <w:r w:rsidR="00D03A3E">
        <w:t>exit and activities performed</w:t>
      </w:r>
      <w:bookmarkEnd w:id="4"/>
    </w:p>
    <w:p w14:paraId="016607A1" w14:textId="77777777" w:rsidR="005D54B0" w:rsidRPr="000173C7" w:rsidRDefault="000F5434" w:rsidP="009164A3">
      <w:pPr>
        <w:pStyle w:val="Level2Number"/>
      </w:pPr>
      <w:bookmarkStart w:id="5" w:name="_Toc87183253"/>
      <w:r w:rsidRPr="000173C7">
        <w:t>BP Exit</w:t>
      </w:r>
      <w:bookmarkEnd w:id="5"/>
    </w:p>
    <w:p w14:paraId="423F64BC" w14:textId="77777777" w:rsidR="005D54B0" w:rsidRPr="000173C7" w:rsidRDefault="000F5434" w:rsidP="009164A3">
      <w:pPr>
        <w:pStyle w:val="Level3Number"/>
      </w:pPr>
      <w:r w:rsidRPr="000173C7">
        <w:t xml:space="preserve">Since </w:t>
      </w:r>
      <w:r w:rsidR="00D03A3E">
        <w:t>entering into the A1 licence</w:t>
      </w:r>
      <w:r w:rsidRPr="000173C7">
        <w:t>, BP had been performing the minimum work obligations required under the licence during the first exploration period. In particular, BP acquired reprocessed 2D and 3D data and conducted an environmental impact assessment. However, the commitment to drill an exploration well remained outstanding. In early 2020, BP suspended plans to drill a well by the end of the year due to Covid-19.</w:t>
      </w:r>
      <w:r>
        <w:rPr>
          <w:rStyle w:val="FootnoteReference"/>
          <w:rFonts w:cs="Arial"/>
          <w:sz w:val="18"/>
          <w:szCs w:val="18"/>
        </w:rPr>
        <w:footnoteReference w:id="1"/>
      </w:r>
    </w:p>
    <w:p w14:paraId="15085173" w14:textId="77777777" w:rsidR="005D54B0" w:rsidRPr="000173C7" w:rsidRDefault="000F5434" w:rsidP="009164A3">
      <w:pPr>
        <w:pStyle w:val="Level3Number"/>
      </w:pPr>
      <w:r w:rsidRPr="000173C7">
        <w:t xml:space="preserve">On the 4th August 2020 BP issued a statement that it would be pivoting from being an international oil company focused on producing resources, to an integrated energy company. Following this statement, BP sent notice to the Ministry stating that BP was no longer able to proceed with the work commitments in relation to the A1 BP licence and that BP will exit the licence as a direct result of this change in corporate strategy. </w:t>
      </w:r>
      <w:r w:rsidRPr="00175E1E">
        <w:t xml:space="preserve">As a condition of its exit, BP agreed to a settlement for failing to meet its drilling obligations in the block, the </w:t>
      </w:r>
      <w:r w:rsidR="00D03A3E">
        <w:t xml:space="preserve">settlement was reached amicably, </w:t>
      </w:r>
      <w:r w:rsidRPr="00175E1E">
        <w:t xml:space="preserve">reflecting the mutual respect and appreciation that had developed during the 2018 </w:t>
      </w:r>
      <w:r w:rsidR="00212504">
        <w:t>Licensing Round</w:t>
      </w:r>
      <w:r w:rsidRPr="00175E1E">
        <w:t xml:space="preserve"> and the short cooperation.</w:t>
      </w:r>
    </w:p>
    <w:p w14:paraId="7B295CD9" w14:textId="77777777" w:rsidR="005D54B0" w:rsidRPr="000173C7" w:rsidRDefault="000F5434" w:rsidP="009164A3">
      <w:pPr>
        <w:pStyle w:val="Level3Number"/>
      </w:pPr>
      <w:r w:rsidRPr="000173C7">
        <w:t>Following the exit, the Ministry said that the ‘A1 Block will revert to government free of all encumbrances’ and that it would be returned ‘on the market for licensing’. “The Government wishes to seize this opportunity to thank BP for the collaboration in amicably settling the matter and wish them good luck in their new strategy focus, hoping to work with them in</w:t>
      </w:r>
      <w:r w:rsidR="00D03A3E">
        <w:t xml:space="preserve"> the future in some other ways“</w:t>
      </w:r>
      <w:r w:rsidRPr="000173C7">
        <w:t>.</w:t>
      </w:r>
      <w:r>
        <w:rPr>
          <w:rStyle w:val="FootnoteReference"/>
          <w:rFonts w:cs="Arial"/>
          <w:sz w:val="18"/>
          <w:szCs w:val="18"/>
        </w:rPr>
        <w:footnoteReference w:id="2"/>
      </w:r>
    </w:p>
    <w:p w14:paraId="7CDBFA3F" w14:textId="77777777" w:rsidR="00D03A3E" w:rsidRDefault="000F5434" w:rsidP="009164A3">
      <w:pPr>
        <w:pStyle w:val="Level2Number"/>
        <w:keepNext w:val="0"/>
        <w:spacing w:line="240" w:lineRule="auto"/>
      </w:pPr>
      <w:bookmarkStart w:id="6" w:name="_Toc87183254"/>
      <w:r w:rsidRPr="0059237A">
        <w:t>Since entering the licence BP has undertaken the following activities:</w:t>
      </w:r>
      <w:bookmarkEnd w:id="6"/>
    </w:p>
    <w:p w14:paraId="1E1C4830" w14:textId="77777777" w:rsidR="00D03A3E" w:rsidRPr="00FD0048" w:rsidRDefault="000F5434" w:rsidP="009164A3">
      <w:pPr>
        <w:pStyle w:val="Note3"/>
        <w:spacing w:line="240" w:lineRule="auto"/>
      </w:pPr>
      <w:r w:rsidRPr="00FD0048">
        <w:t xml:space="preserve">3D seismic data conditioning processing of 2566km2 3D </w:t>
      </w:r>
    </w:p>
    <w:p w14:paraId="3E0A124F" w14:textId="77777777" w:rsidR="00D03A3E" w:rsidRPr="00FD0048" w:rsidRDefault="000F5434" w:rsidP="009164A3">
      <w:pPr>
        <w:pStyle w:val="Note3"/>
        <w:spacing w:line="240" w:lineRule="auto"/>
      </w:pPr>
      <w:r w:rsidRPr="00FD0048">
        <w:t xml:space="preserve">Reprocessed 335km 2D regional line from the legacy multi-client TGS data </w:t>
      </w:r>
    </w:p>
    <w:p w14:paraId="236D355F" w14:textId="77777777" w:rsidR="00D03A3E" w:rsidRPr="00FD0048" w:rsidRDefault="000F5434" w:rsidP="009164A3">
      <w:pPr>
        <w:pStyle w:val="Note3"/>
        <w:spacing w:line="240" w:lineRule="auto"/>
      </w:pPr>
      <w:r w:rsidRPr="00FD0048">
        <w:t>Seabed and geohazards baseline review over A1</w:t>
      </w:r>
    </w:p>
    <w:p w14:paraId="2FA53ABB" w14:textId="77777777" w:rsidR="00D03A3E" w:rsidRPr="00FD0048" w:rsidRDefault="000F5434" w:rsidP="009164A3">
      <w:pPr>
        <w:pStyle w:val="Note3"/>
        <w:spacing w:line="240" w:lineRule="auto"/>
      </w:pPr>
      <w:r w:rsidRPr="00FD0048">
        <w:t>A sub regional evaluation</w:t>
      </w:r>
    </w:p>
    <w:p w14:paraId="70CADAC4" w14:textId="77777777" w:rsidR="00D03A3E" w:rsidRPr="00FD0048" w:rsidRDefault="000F5434" w:rsidP="009164A3">
      <w:pPr>
        <w:pStyle w:val="Note3"/>
        <w:spacing w:line="240" w:lineRule="auto"/>
      </w:pPr>
      <w:r w:rsidRPr="00FD0048">
        <w:t xml:space="preserve">Updated depositional environment (reservoir) maps using advanced seismic products (spectral decomposition) </w:t>
      </w:r>
    </w:p>
    <w:p w14:paraId="3137924E" w14:textId="77777777" w:rsidR="00D03A3E" w:rsidRPr="00FD0048" w:rsidRDefault="000F5434" w:rsidP="009164A3">
      <w:pPr>
        <w:pStyle w:val="Note3"/>
        <w:spacing w:line="240" w:lineRule="auto"/>
      </w:pPr>
      <w:r w:rsidRPr="00FD0048">
        <w:t xml:space="preserve">Revised chronostratigraphic framework, new play concept models </w:t>
      </w:r>
    </w:p>
    <w:p w14:paraId="3BF492FA" w14:textId="77777777" w:rsidR="00D03A3E" w:rsidRPr="00FD0048" w:rsidRDefault="000F5434" w:rsidP="009164A3">
      <w:pPr>
        <w:pStyle w:val="Note3"/>
        <w:spacing w:line="240" w:lineRule="auto"/>
      </w:pPr>
      <w:r w:rsidRPr="00FD0048">
        <w:t xml:space="preserve">Regional porosity and permeability (reservoir quality) trends established </w:t>
      </w:r>
    </w:p>
    <w:p w14:paraId="30B75617" w14:textId="77777777" w:rsidR="00D03A3E" w:rsidRPr="00FD0048" w:rsidRDefault="000F5434" w:rsidP="009164A3">
      <w:pPr>
        <w:pStyle w:val="Note3"/>
        <w:spacing w:line="240" w:lineRule="auto"/>
      </w:pPr>
      <w:r w:rsidRPr="00FD0048">
        <w:t>New Petroleum systems basin model</w:t>
      </w:r>
    </w:p>
    <w:p w14:paraId="046E7EF6" w14:textId="77777777" w:rsidR="00D03A3E" w:rsidRPr="00FD0048" w:rsidRDefault="000F5434" w:rsidP="009164A3">
      <w:pPr>
        <w:pStyle w:val="Note3"/>
        <w:spacing w:line="240" w:lineRule="auto"/>
      </w:pPr>
      <w:r w:rsidRPr="00FD0048">
        <w:lastRenderedPageBreak/>
        <w:t>Seismic interpretation of the reprocessed 3D seismic data</w:t>
      </w:r>
    </w:p>
    <w:p w14:paraId="1E09453D" w14:textId="77777777" w:rsidR="00D03A3E" w:rsidRPr="00FD0048" w:rsidRDefault="000F5434" w:rsidP="009164A3">
      <w:pPr>
        <w:pStyle w:val="Note3"/>
        <w:spacing w:line="240" w:lineRule="auto"/>
      </w:pPr>
      <w:r w:rsidRPr="00FD0048">
        <w:t>Highgraded</w:t>
      </w:r>
      <w:r>
        <w:t xml:space="preserve"> </w:t>
      </w:r>
      <w:r w:rsidRPr="00FD0048">
        <w:t>prospects Eland and Orib.</w:t>
      </w:r>
    </w:p>
    <w:p w14:paraId="64B1EC88" w14:textId="77777777" w:rsidR="00D03A3E" w:rsidRPr="00FD0048" w:rsidRDefault="000F5434" w:rsidP="009164A3">
      <w:pPr>
        <w:pStyle w:val="Note3"/>
        <w:spacing w:line="240" w:lineRule="auto"/>
      </w:pPr>
      <w:r w:rsidRPr="00FD0048">
        <w:t xml:space="preserve">Completed detailed volumetrics and risking </w:t>
      </w:r>
    </w:p>
    <w:p w14:paraId="18CC002A" w14:textId="77777777" w:rsidR="00D03A3E" w:rsidRDefault="000F5434" w:rsidP="009164A3">
      <w:pPr>
        <w:pStyle w:val="Note3"/>
        <w:spacing w:line="240" w:lineRule="auto"/>
      </w:pPr>
      <w:r w:rsidRPr="00FD0048">
        <w:t>Prospect Eland selected as drilling candidate. Mean recoverable resources 344mmbbls oil @ 24% CoS</w:t>
      </w:r>
    </w:p>
    <w:p w14:paraId="652F0E2B" w14:textId="77777777" w:rsidR="0077595C" w:rsidRDefault="000F5434" w:rsidP="009164A3">
      <w:pPr>
        <w:pStyle w:val="Level1Heading"/>
        <w:spacing w:line="240" w:lineRule="auto"/>
      </w:pPr>
      <w:bookmarkStart w:id="7" w:name="_Toc87183255"/>
      <w:r w:rsidRPr="000173C7">
        <w:t>Upcoming Licensing Round</w:t>
      </w:r>
      <w:bookmarkEnd w:id="7"/>
    </w:p>
    <w:p w14:paraId="593F6954" w14:textId="77777777" w:rsidR="0077595C" w:rsidRPr="000173C7" w:rsidRDefault="000F5434" w:rsidP="009164A3">
      <w:pPr>
        <w:pStyle w:val="Level2Number"/>
      </w:pPr>
      <w:bookmarkStart w:id="8" w:name="_Toc87183256"/>
      <w:r>
        <w:t>General</w:t>
      </w:r>
      <w:bookmarkEnd w:id="8"/>
    </w:p>
    <w:p w14:paraId="70B88FF5" w14:textId="77777777" w:rsidR="00940895" w:rsidRPr="00530849" w:rsidRDefault="000F5434" w:rsidP="00940895">
      <w:pPr>
        <w:pStyle w:val="Level3Number"/>
      </w:pPr>
      <w:r w:rsidRPr="000173C7">
        <w:t>Building on the success of the 2018 licensing round, the Ministry has decided to launch a 'mini' licensing round for Block A1. The Ministry plans to launch the licensing round at Africa Oil Week, taking place in Dubai from the 8th – 11th November 2021.</w:t>
      </w:r>
      <w:r>
        <w:t xml:space="preserve"> The Request for Proposals that will initiate the actual bidding process will be published in early or mid-December and the Licensing Round will conclude in May/June 2022.</w:t>
      </w:r>
    </w:p>
    <w:p w14:paraId="73779F0A" w14:textId="77777777" w:rsidR="0077595C" w:rsidRDefault="000F5434" w:rsidP="009164A3">
      <w:pPr>
        <w:pStyle w:val="Level3Number"/>
      </w:pPr>
      <w:r w:rsidRPr="000173C7">
        <w:t xml:space="preserve">The Ministry is aware of the difficult environment in which the sector is currently operating and wants to design a procurement process that is streamlined, transparent and ensures sufficient competition. On that basis the Ministry has instructed legal, technical and financial advisors to assist them in designing the licensing round and a commercial and fiscal framework that is suitable and fit for purpose in the current volatile environment, but also generates revenue for the people of The Gambia. </w:t>
      </w:r>
      <w:r w:rsidRPr="0059237A">
        <w:t>At the moment and while attending Africa Oil Week, the Ministry is undertaking an extensive market sounding exercise with the international oil community to ensure that the proposed framework meets current expectations.</w:t>
      </w:r>
    </w:p>
    <w:p w14:paraId="4F1D3858" w14:textId="77777777" w:rsidR="0077595C" w:rsidRPr="000173C7" w:rsidRDefault="000F5434" w:rsidP="009164A3">
      <w:pPr>
        <w:pStyle w:val="Level2Number"/>
      </w:pPr>
      <w:bookmarkStart w:id="9" w:name="_Toc87183257"/>
      <w:r>
        <w:t>Key design considerations:</w:t>
      </w:r>
      <w:bookmarkEnd w:id="9"/>
    </w:p>
    <w:p w14:paraId="2F076F99" w14:textId="77777777" w:rsidR="0077595C" w:rsidRPr="000173C7" w:rsidRDefault="000F5434" w:rsidP="009164A3">
      <w:pPr>
        <w:pStyle w:val="Note2"/>
        <w:numPr>
          <w:ilvl w:val="1"/>
          <w:numId w:val="38"/>
        </w:numPr>
      </w:pPr>
      <w:r w:rsidRPr="000173C7">
        <w:t>a low entry cost;</w:t>
      </w:r>
    </w:p>
    <w:p w14:paraId="4B50FC13" w14:textId="77777777" w:rsidR="0077595C" w:rsidRPr="000173C7" w:rsidRDefault="000F5434" w:rsidP="009164A3">
      <w:pPr>
        <w:pStyle w:val="Note2"/>
      </w:pPr>
      <w:r w:rsidRPr="000173C7">
        <w:t>a transparent procurement process and participation rules;</w:t>
      </w:r>
    </w:p>
    <w:p w14:paraId="7CE34748" w14:textId="77777777" w:rsidR="0077595C" w:rsidRPr="000173C7" w:rsidRDefault="000F5434" w:rsidP="009164A3">
      <w:pPr>
        <w:pStyle w:val="Note2"/>
      </w:pPr>
      <w:r w:rsidRPr="000173C7">
        <w:t xml:space="preserve">low non-operational cost of exploration failure; </w:t>
      </w:r>
    </w:p>
    <w:p w14:paraId="363281F4" w14:textId="77777777" w:rsidR="0077595C" w:rsidRPr="000173C7" w:rsidRDefault="000F5434" w:rsidP="009164A3">
      <w:pPr>
        <w:pStyle w:val="Note2"/>
      </w:pPr>
      <w:r w:rsidRPr="000173C7">
        <w:t>clear technical and financial minimum qualification criteria that will exclude/disqualify unsuited bidders, and therefore indicate to qualified bidders that their Proposals will be evaluated based on objective criteria.</w:t>
      </w:r>
    </w:p>
    <w:p w14:paraId="4AB03D97" w14:textId="77777777" w:rsidR="0077595C" w:rsidRPr="000173C7" w:rsidRDefault="000F5434" w:rsidP="009164A3">
      <w:pPr>
        <w:pStyle w:val="Level2Number"/>
      </w:pPr>
      <w:bookmarkStart w:id="10" w:name="_Toc87183258"/>
      <w:r w:rsidRPr="000173C7">
        <w:t>Timing</w:t>
      </w:r>
      <w:bookmarkEnd w:id="10"/>
    </w:p>
    <w:p w14:paraId="66379C6D" w14:textId="77777777" w:rsidR="0077595C" w:rsidRPr="000173C7" w:rsidRDefault="000F5434" w:rsidP="009164A3">
      <w:pPr>
        <w:pStyle w:val="Level3Number"/>
      </w:pPr>
      <w:r w:rsidRPr="000173C7">
        <w:t xml:space="preserve">In order to expedite the exploration began by BP, the Ministry has an interest in closing the licensing round as soon as possible. The Ministry has therefore decided to implement a one stage procurement process rather than a two stage procurement process with a view to shortening the time from launch of licensing round to closing a licence with the successful IOC. The Ministry is </w:t>
      </w:r>
      <w:r w:rsidR="009D37F3">
        <w:t>taking all steps necessary</w:t>
      </w:r>
      <w:r w:rsidR="009D37F3" w:rsidRPr="000173C7">
        <w:t xml:space="preserve"> </w:t>
      </w:r>
      <w:r w:rsidRPr="000173C7">
        <w:t xml:space="preserve">to launch the RFP in early – mid December and close negotiations May/June 2022. The Ministry acknowledges that participation in a licensing round is time consuming and costly and that suitable time must be given for the upstream teams, business managers, lawyers and geologist of a potential bidder to review the tender documents, contract and geological opportunity. Therefore, despite the expedited process the Ministry </w:t>
      </w:r>
      <w:r w:rsidR="009D37F3">
        <w:t>will</w:t>
      </w:r>
      <w:r w:rsidR="009D37F3" w:rsidRPr="000173C7">
        <w:t xml:space="preserve"> </w:t>
      </w:r>
      <w:r w:rsidRPr="000173C7">
        <w:lastRenderedPageBreak/>
        <w:t>ensure that IOCs are given the minimum amount of time to consider participation and submit quality proposals</w:t>
      </w:r>
    </w:p>
    <w:p w14:paraId="7E78E1E1" w14:textId="77777777" w:rsidR="0077595C" w:rsidRPr="000173C7" w:rsidRDefault="000F5434" w:rsidP="009164A3">
      <w:pPr>
        <w:pStyle w:val="Level2Number"/>
      </w:pPr>
      <w:bookmarkStart w:id="11" w:name="_Toc87183259"/>
      <w:r w:rsidRPr="000173C7">
        <w:t>One Stage Process</w:t>
      </w:r>
      <w:bookmarkEnd w:id="11"/>
    </w:p>
    <w:p w14:paraId="7E7E5E3C" w14:textId="77777777" w:rsidR="0077595C" w:rsidRPr="000173C7" w:rsidRDefault="000F5434" w:rsidP="009164A3">
      <w:pPr>
        <w:pStyle w:val="Level3Number"/>
      </w:pPr>
      <w:r w:rsidRPr="000173C7">
        <w:t xml:space="preserve">In the 2018 licensing round, the procurement involved a formal pre-qualification stage </w:t>
      </w:r>
      <w:r w:rsidRPr="0077595C">
        <w:t>(RFQ</w:t>
      </w:r>
      <w:r w:rsidRPr="000173C7">
        <w:t xml:space="preserve">) which shortlisted the bidders based on minimum technical and financial criteria, followed by a formal proposal stage </w:t>
      </w:r>
      <w:r w:rsidRPr="0077595C">
        <w:t>(RFP</w:t>
      </w:r>
      <w:r w:rsidRPr="000173C7">
        <w:t xml:space="preserve">), in which the successful shortlisted bidders were scored against financial capacity, technical capacity and also a number of biddable terms which included royalty rate and work programme in the first exploration period. However, in order to streamline the process, the 2021 licensing round will combine the RFQ and RFP into one phase. </w:t>
      </w:r>
    </w:p>
    <w:p w14:paraId="50F21A68" w14:textId="77777777" w:rsidR="0077595C" w:rsidRPr="000173C7" w:rsidRDefault="000F5434" w:rsidP="009164A3">
      <w:pPr>
        <w:pStyle w:val="Level3Number"/>
      </w:pPr>
      <w:r w:rsidRPr="000173C7">
        <w:t xml:space="preserve">The Ministry intends to launch the RFP early December, and once the RFP is launched bidders will be able to request a copy of the RFP from the Ministry by registering their </w:t>
      </w:r>
      <w:r>
        <w:t>interest. Details on</w:t>
      </w:r>
      <w:r w:rsidRPr="000173C7">
        <w:t xml:space="preserve"> how bidders will be able to register their interest shall be set out on both the Ministry's website and the GNPC website.</w:t>
      </w:r>
    </w:p>
    <w:p w14:paraId="72EBF64C" w14:textId="77777777" w:rsidR="0077595C" w:rsidRPr="000173C7" w:rsidRDefault="000F5434" w:rsidP="009164A3">
      <w:pPr>
        <w:pStyle w:val="Level3Number"/>
      </w:pPr>
      <w:r w:rsidRPr="000173C7">
        <w:t>At first instance the bidders shall be evaluated against a pre-determined minimum technical and financial criteria and if they fail to meet those minimum criteria, the bidder will be disqualified. Only those bidders that meet the minimum technical and financial criteria will have their technical and financial proposals evaluated. In this way a two stage licensing round process is incorporated into one. The inclusion of the minimum technical and financial criteria in the one-stage licensing round has the same effect as having a two-stage procurement with a pre-qualification, followed by a request for proposal stage. The only difference is that the steps are combined in one stage. The intention is to include clear and objective minimum technical and financial evaluation criteria, such that bidders will know before submitting the proposal whether or not they will meet those criteria and thus have their technical and financial proposals evaluated.</w:t>
      </w:r>
    </w:p>
    <w:p w14:paraId="6154BEBD" w14:textId="77777777" w:rsidR="0077595C" w:rsidRPr="000173C7" w:rsidRDefault="000F5434" w:rsidP="009164A3">
      <w:pPr>
        <w:pStyle w:val="Level3Number"/>
      </w:pPr>
      <w:r w:rsidRPr="000173C7">
        <w:t>We expect the evaluation process to replicate something similar to the following:</w:t>
      </w:r>
    </w:p>
    <w:p w14:paraId="0B263FB1" w14:textId="77777777" w:rsidR="0077595C" w:rsidRPr="000173C7" w:rsidRDefault="000F5434" w:rsidP="009164A3">
      <w:pPr>
        <w:pStyle w:val="Note4"/>
      </w:pPr>
      <w:r w:rsidRPr="000173C7">
        <w:t>Substantially Complete Proposals - pass/fail</w:t>
      </w:r>
    </w:p>
    <w:p w14:paraId="55661369" w14:textId="77777777" w:rsidR="0077595C" w:rsidRPr="000173C7" w:rsidRDefault="000F5434" w:rsidP="009164A3">
      <w:pPr>
        <w:pStyle w:val="Note4"/>
      </w:pPr>
      <w:r w:rsidRPr="000173C7">
        <w:t>Minimum Technical Criteria – pass/fail</w:t>
      </w:r>
    </w:p>
    <w:p w14:paraId="48038021" w14:textId="77777777" w:rsidR="0077595C" w:rsidRPr="000173C7" w:rsidRDefault="000F5434" w:rsidP="009164A3">
      <w:pPr>
        <w:pStyle w:val="Note4"/>
      </w:pPr>
      <w:r w:rsidRPr="000173C7">
        <w:t>Minimum Financial Criteria – pass/fail</w:t>
      </w:r>
    </w:p>
    <w:p w14:paraId="49575BC9" w14:textId="77777777" w:rsidR="0077595C" w:rsidRPr="000173C7" w:rsidRDefault="000F5434" w:rsidP="009164A3">
      <w:pPr>
        <w:pStyle w:val="Note4"/>
      </w:pPr>
      <w:r w:rsidRPr="000173C7">
        <w:t>Technical Capacity – weighted evaluation</w:t>
      </w:r>
    </w:p>
    <w:p w14:paraId="37691A24" w14:textId="77777777" w:rsidR="0077595C" w:rsidRPr="000173C7" w:rsidRDefault="000F5434" w:rsidP="009164A3">
      <w:pPr>
        <w:pStyle w:val="Note4"/>
      </w:pPr>
      <w:r w:rsidRPr="000173C7">
        <w:t>Financial Capacity – weighted evaluation</w:t>
      </w:r>
    </w:p>
    <w:p w14:paraId="561CB50A" w14:textId="77777777" w:rsidR="0077595C" w:rsidRPr="000173C7" w:rsidRDefault="000F5434" w:rsidP="009164A3">
      <w:pPr>
        <w:pStyle w:val="Note4"/>
      </w:pPr>
      <w:r w:rsidRPr="000173C7">
        <w:t>Technical Proposal – weighted evaluation</w:t>
      </w:r>
    </w:p>
    <w:p w14:paraId="265A11EF" w14:textId="77777777" w:rsidR="0077595C" w:rsidRPr="000173C7" w:rsidRDefault="000F5434" w:rsidP="009164A3">
      <w:pPr>
        <w:pStyle w:val="Note4"/>
      </w:pPr>
      <w:r w:rsidRPr="000173C7">
        <w:t>Financial Proposal – weighted evaluation</w:t>
      </w:r>
    </w:p>
    <w:p w14:paraId="686EB45F" w14:textId="77777777" w:rsidR="005D54B0" w:rsidRDefault="005D54B0" w:rsidP="009164A3">
      <w:pPr>
        <w:pStyle w:val="Level1Heading"/>
        <w:numPr>
          <w:ilvl w:val="0"/>
          <w:numId w:val="0"/>
        </w:numPr>
        <w:ind w:left="720"/>
      </w:pPr>
    </w:p>
    <w:p w14:paraId="7A0A8357" w14:textId="77777777" w:rsidR="0077595C" w:rsidRDefault="0077595C" w:rsidP="009164A3">
      <w:pPr>
        <w:pStyle w:val="Level1Heading"/>
        <w:numPr>
          <w:ilvl w:val="0"/>
          <w:numId w:val="0"/>
        </w:numPr>
        <w:ind w:left="720"/>
      </w:pPr>
    </w:p>
    <w:p w14:paraId="005D90DA" w14:textId="77777777" w:rsidR="0077595C" w:rsidRDefault="0077595C" w:rsidP="009164A3">
      <w:pPr>
        <w:pStyle w:val="Level1Heading"/>
        <w:numPr>
          <w:ilvl w:val="0"/>
          <w:numId w:val="0"/>
        </w:numPr>
        <w:ind w:left="720"/>
        <w:sectPr w:rsidR="0077595C" w:rsidSect="00F663CA">
          <w:footerReference w:type="default" r:id="rId19"/>
          <w:pgSz w:w="11906" w:h="16838" w:code="9"/>
          <w:pgMar w:top="1133" w:right="1417" w:bottom="1133" w:left="1417" w:header="566" w:footer="425" w:gutter="0"/>
          <w:cols w:space="708"/>
          <w:docGrid w:linePitch="360"/>
        </w:sectPr>
      </w:pPr>
    </w:p>
    <w:p w14:paraId="208AB292" w14:textId="77777777" w:rsidR="005D54B0" w:rsidRDefault="000F5434" w:rsidP="009164A3">
      <w:pPr>
        <w:pStyle w:val="Heading1"/>
        <w:rPr>
          <w:b/>
          <w:color w:val="auto"/>
          <w:sz w:val="36"/>
        </w:rPr>
      </w:pPr>
      <w:bookmarkStart w:id="12" w:name="_Toc87183260"/>
      <w:r w:rsidRPr="007A4E62">
        <w:rPr>
          <w:b/>
          <w:color w:val="auto"/>
          <w:sz w:val="36"/>
        </w:rPr>
        <w:lastRenderedPageBreak/>
        <w:t xml:space="preserve">SECTION </w:t>
      </w:r>
      <w:r w:rsidR="00926D6C">
        <w:rPr>
          <w:b/>
          <w:color w:val="auto"/>
          <w:sz w:val="36"/>
        </w:rPr>
        <w:t>B</w:t>
      </w:r>
      <w:r w:rsidRPr="007A4E62">
        <w:rPr>
          <w:b/>
          <w:color w:val="auto"/>
          <w:sz w:val="36"/>
        </w:rPr>
        <w:t xml:space="preserve">: </w:t>
      </w:r>
      <w:r w:rsidR="005059F3">
        <w:rPr>
          <w:b/>
          <w:color w:val="auto"/>
          <w:sz w:val="36"/>
        </w:rPr>
        <w:t>OVERVIEW GEOLOGY</w:t>
      </w:r>
      <w:bookmarkEnd w:id="12"/>
    </w:p>
    <w:p w14:paraId="03F14770" w14:textId="77777777" w:rsidR="008609F2" w:rsidRPr="000173C7" w:rsidRDefault="000F5434" w:rsidP="009164A3">
      <w:pPr>
        <w:pStyle w:val="Level1Heading"/>
        <w:numPr>
          <w:ilvl w:val="0"/>
          <w:numId w:val="34"/>
        </w:numPr>
        <w:spacing w:line="240" w:lineRule="auto"/>
      </w:pPr>
      <w:bookmarkStart w:id="13" w:name="_Toc87183261"/>
      <w:r w:rsidRPr="000173C7">
        <w:t>Overview</w:t>
      </w:r>
      <w:r w:rsidR="005D54B0">
        <w:t xml:space="preserve"> geology</w:t>
      </w:r>
      <w:bookmarkEnd w:id="13"/>
    </w:p>
    <w:p w14:paraId="5A4E3E9F" w14:textId="77777777" w:rsidR="008609F2" w:rsidRPr="000173C7" w:rsidRDefault="000F5434" w:rsidP="009164A3">
      <w:pPr>
        <w:pStyle w:val="Level3Number"/>
      </w:pPr>
      <w:r w:rsidRPr="000173C7">
        <w:t>The Gambia is a small West African country, bounded by Senegal, with a narrow Atlantic coastline. The Gambia is geologically situated within the Mauritania, Senegal, Gambia, Guinea Bi</w:t>
      </w:r>
      <w:r w:rsidR="00926D6C">
        <w:t>ssau, and Guinea Conakry basin (</w:t>
      </w:r>
      <w:r w:rsidR="00926D6C" w:rsidRPr="00926D6C">
        <w:rPr>
          <w:b/>
        </w:rPr>
        <w:t>MSGBC</w:t>
      </w:r>
      <w:r w:rsidRPr="00926D6C">
        <w:rPr>
          <w:b/>
        </w:rPr>
        <w:t xml:space="preserve"> Basin</w:t>
      </w:r>
      <w:r w:rsidR="00926D6C">
        <w:t>)</w:t>
      </w:r>
      <w:r w:rsidRPr="000173C7">
        <w:t xml:space="preserve">.  There are four offshore and two onshore oil blocks, and licensing to these blocks is conducted by </w:t>
      </w:r>
      <w:r w:rsidR="00D03A3E">
        <w:t>the Ministry.</w:t>
      </w:r>
      <w:r w:rsidRPr="000173C7">
        <w:t xml:space="preserve">  </w:t>
      </w:r>
    </w:p>
    <w:p w14:paraId="06C536AD" w14:textId="77777777" w:rsidR="008609F2" w:rsidRPr="000173C7" w:rsidRDefault="000F5434" w:rsidP="009164A3">
      <w:pPr>
        <w:pStyle w:val="Level2Number"/>
        <w:keepNext w:val="0"/>
        <w:spacing w:line="240" w:lineRule="auto"/>
      </w:pPr>
      <w:bookmarkStart w:id="14" w:name="_Toc87183262"/>
      <w:r w:rsidRPr="000173C7">
        <w:t>The current blocks that have been licensed out include:</w:t>
      </w:r>
      <w:bookmarkEnd w:id="14"/>
    </w:p>
    <w:p w14:paraId="56CF4750" w14:textId="77777777" w:rsidR="008609F2" w:rsidRPr="000173C7" w:rsidRDefault="000F5434" w:rsidP="009164A3">
      <w:pPr>
        <w:pStyle w:val="Level3Number"/>
        <w:keepNext w:val="0"/>
        <w:tabs>
          <w:tab w:val="clear" w:pos="720"/>
          <w:tab w:val="num" w:pos="1440"/>
        </w:tabs>
        <w:spacing w:line="240" w:lineRule="auto"/>
        <w:ind w:left="1440"/>
      </w:pPr>
      <w:r>
        <w:t xml:space="preserve">A2 – Far and Petronas; </w:t>
      </w:r>
    </w:p>
    <w:p w14:paraId="68EFB84E" w14:textId="77777777" w:rsidR="008609F2" w:rsidRPr="000173C7" w:rsidRDefault="000F5434" w:rsidP="009164A3">
      <w:pPr>
        <w:pStyle w:val="Level3Number"/>
        <w:keepNext w:val="0"/>
        <w:tabs>
          <w:tab w:val="clear" w:pos="720"/>
          <w:tab w:val="num" w:pos="1440"/>
        </w:tabs>
        <w:spacing w:line="240" w:lineRule="auto"/>
        <w:ind w:left="1440"/>
      </w:pPr>
      <w:r w:rsidRPr="000173C7">
        <w:t>A5 – Far and Petronas</w:t>
      </w:r>
      <w:r w:rsidR="00212504">
        <w:t>; and</w:t>
      </w:r>
    </w:p>
    <w:p w14:paraId="4F7E65EC" w14:textId="77777777" w:rsidR="008609F2" w:rsidRPr="008E1D7E" w:rsidRDefault="000F5434" w:rsidP="009164A3">
      <w:pPr>
        <w:pStyle w:val="Level3Number"/>
        <w:keepNext w:val="0"/>
        <w:tabs>
          <w:tab w:val="clear" w:pos="720"/>
          <w:tab w:val="num" w:pos="1440"/>
        </w:tabs>
        <w:spacing w:line="240" w:lineRule="auto"/>
        <w:ind w:left="1440"/>
      </w:pPr>
      <w:r w:rsidRPr="008E1D7E">
        <w:t xml:space="preserve">A4 </w:t>
      </w:r>
      <w:r w:rsidR="00212504" w:rsidRPr="008E1D7E">
        <w:t>–</w:t>
      </w:r>
      <w:r w:rsidRPr="008E1D7E">
        <w:t xml:space="preserve"> Petronor</w:t>
      </w:r>
      <w:r w:rsidR="00212504" w:rsidRPr="008E1D7E">
        <w:t>.</w:t>
      </w:r>
    </w:p>
    <w:p w14:paraId="3F18E38E" w14:textId="77777777" w:rsidR="008609F2" w:rsidRPr="008E1D7E" w:rsidRDefault="000F5434" w:rsidP="009164A3">
      <w:pPr>
        <w:pStyle w:val="Level2Number"/>
      </w:pPr>
      <w:bookmarkStart w:id="15" w:name="_Toc87183263"/>
      <w:r w:rsidRPr="008E1D7E">
        <w:t>Geological Summary – Block A1</w:t>
      </w:r>
      <w:bookmarkEnd w:id="15"/>
    </w:p>
    <w:p w14:paraId="38DE89BD" w14:textId="77777777" w:rsidR="00076E87" w:rsidRDefault="000F5434" w:rsidP="00076E87">
      <w:pPr>
        <w:pStyle w:val="Level3Number"/>
      </w:pPr>
      <w:r w:rsidRPr="008E1D7E">
        <w:t xml:space="preserve">The Gambia and its offshore waters lie within the </w:t>
      </w:r>
      <w:r w:rsidR="00926D6C">
        <w:t xml:space="preserve">MSGBC Basin </w:t>
      </w:r>
      <w:r w:rsidRPr="008E1D7E">
        <w:t>which occupies the central and southern part of the passive margin of NW Africa. Opening up of the Atlantic began in the Triassic and progressively separated Africa from North America forming a series of pull-apart basins. These basins were subsequently filled with sediment from the hinterland via fault-controlled drainage.  Extension was interrupted by several compressional events</w:t>
      </w:r>
      <w:r>
        <w:t xml:space="preserve">. Subsidence has occurred along the margin from the mid Jurassic to the present day. </w:t>
      </w:r>
    </w:p>
    <w:p w14:paraId="4C56F89E" w14:textId="77777777" w:rsidR="00076E87" w:rsidRDefault="000F5434" w:rsidP="00076E87">
      <w:pPr>
        <w:pStyle w:val="Level3Number"/>
      </w:pPr>
      <w:r>
        <w:t xml:space="preserve">Along the margin, the early Cretaceous is represented by a major carbonate platform. This was followed by a period of Albian clastic sedimentation as a product of delta systems prograding across the shelf. </w:t>
      </w:r>
    </w:p>
    <w:p w14:paraId="3F8CA0E3" w14:textId="77777777" w:rsidR="00076E87" w:rsidRDefault="000F5434" w:rsidP="00076E87">
      <w:pPr>
        <w:pStyle w:val="Level3Number"/>
      </w:pPr>
      <w:r>
        <w:t>High quality, oil-prone source rocks are present in the basin. In offshore well DSDP 367 over 100m of black shale with total organic carbon content of 6-34% (Cairn Energy).</w:t>
      </w:r>
    </w:p>
    <w:p w14:paraId="1104F5FD" w14:textId="77777777" w:rsidR="00076E87" w:rsidRDefault="000F5434" w:rsidP="00076E87">
      <w:pPr>
        <w:pStyle w:val="Level3Number"/>
      </w:pPr>
      <w:r>
        <w:t xml:space="preserve">The basin has undergone a complex tectonostratigraphic history that can be divided into three main stages of development pre-rift (Precambrian to Palaeozoic), syn-rift (Permian to Early Jurassic and post-rift Middle Jurassic onwards). Of these three stages the post-rift is the most important from an exploration standpoint. </w:t>
      </w:r>
    </w:p>
    <w:p w14:paraId="065DB65E" w14:textId="77777777" w:rsidR="00076E87" w:rsidRDefault="000F5434" w:rsidP="00076E87">
      <w:pPr>
        <w:pStyle w:val="Level3Number"/>
      </w:pPr>
      <w:r>
        <w:t xml:space="preserve">There has been significant exploration success in adjacent Senegalese waters and in Mauritania. In 2014, Cairn discovered the SNE and Fan fields. SNE-1 encountered gas and oil in interbedded Albian prodelta sandstones. The SNE field (now known as Sangomar) has been extensively appraised and first production is slated for 2023. To the north, Kosmos Energy has made a series of significant discoveries offshore Mauritania (Tortue and Marsouin) and Senegal (Guembeul and Teranga). </w:t>
      </w:r>
    </w:p>
    <w:p w14:paraId="5429E440" w14:textId="77777777" w:rsidR="00076E87" w:rsidRDefault="000F5434" w:rsidP="00076E87">
      <w:pPr>
        <w:pStyle w:val="Level3Number"/>
      </w:pPr>
      <w:r>
        <w:t xml:space="preserve">The successful exploration drilling by Cairn Energy and partners in Senegal waters immediately to the north of The Gambia provides excellent </w:t>
      </w:r>
      <w:r w:rsidR="008E1D7E">
        <w:t>analogies</w:t>
      </w:r>
      <w:r>
        <w:t xml:space="preserve"> for the hydrocarbon systems and prospect types that can be expected in the Gambia. </w:t>
      </w:r>
    </w:p>
    <w:p w14:paraId="66265C9D" w14:textId="77777777" w:rsidR="00076E87" w:rsidRDefault="000F5434" w:rsidP="00076E87">
      <w:pPr>
        <w:pStyle w:val="Level3Number"/>
      </w:pPr>
      <w:r>
        <w:t xml:space="preserve">The reservoir at the largest </w:t>
      </w:r>
      <w:r w:rsidR="008E1D7E">
        <w:t>discovery,</w:t>
      </w:r>
      <w:r>
        <w:t xml:space="preserve"> Sangomar, consists of Early Albian sandy pro-delta turbidite apron and a delta-fed ramp. In the Fan discovery the reservoir consists of Late Albian </w:t>
      </w:r>
      <w:r>
        <w:lastRenderedPageBreak/>
        <w:t>axially reworked contourites and gravity deposits and in Fan South the reservoir consists of Albian base of slope turbidite fans shed off the shelf.</w:t>
      </w:r>
    </w:p>
    <w:p w14:paraId="68BBEC6B" w14:textId="77777777" w:rsidR="008609F2" w:rsidRPr="00076E87" w:rsidRDefault="000F5434" w:rsidP="00076E87">
      <w:pPr>
        <w:pStyle w:val="Level3Number"/>
      </w:pPr>
      <w:r>
        <w:t>The combination of high-quality clastic reservoirs, rich, mature source rocks and the complex tectonostratigraphy bodes well for the occurrence of multiple accum</w:t>
      </w:r>
      <w:r w:rsidR="008E1D7E">
        <w:t>ulations in The Gambia. Only four (4)</w:t>
      </w:r>
      <w:r>
        <w:t xml:space="preserve"> exploration wells have been </w:t>
      </w:r>
      <w:r w:rsidR="008E1D7E">
        <w:t xml:space="preserve">drilled in The Gambian </w:t>
      </w:r>
      <w:r w:rsidR="00F33F98">
        <w:t xml:space="preserve">to date, </w:t>
      </w:r>
      <w:r>
        <w:t>two</w:t>
      </w:r>
      <w:r w:rsidR="008E1D7E">
        <w:t xml:space="preserve"> (2)</w:t>
      </w:r>
      <w:r>
        <w:t xml:space="preserve"> of these onshore and two offshore, and no discoveries have been made.</w:t>
      </w:r>
    </w:p>
    <w:p w14:paraId="0C69A89B" w14:textId="77777777" w:rsidR="008609F2" w:rsidRPr="00777BE6" w:rsidRDefault="000F5434" w:rsidP="009164A3">
      <w:pPr>
        <w:pStyle w:val="Level2Number"/>
      </w:pPr>
      <w:bookmarkStart w:id="16" w:name="_Toc87183264"/>
      <w:r w:rsidRPr="00777BE6">
        <w:t>Available Seismic Data</w:t>
      </w:r>
      <w:bookmarkEnd w:id="16"/>
    </w:p>
    <w:p w14:paraId="4C75ECB8" w14:textId="77777777" w:rsidR="008609F2" w:rsidRPr="00777BE6" w:rsidRDefault="000F5434" w:rsidP="009164A3">
      <w:pPr>
        <w:pStyle w:val="BodyText2"/>
      </w:pPr>
      <w:r w:rsidRPr="00777BE6">
        <w:t>Please see Annex 1 for a full list of data that is avai</w:t>
      </w:r>
      <w:r w:rsidR="00777BE6" w:rsidRPr="00777BE6">
        <w:t>lable to the Successful Bidder for licence from TGS.</w:t>
      </w:r>
    </w:p>
    <w:p w14:paraId="63072157" w14:textId="77777777" w:rsidR="006C674F" w:rsidRPr="00777BE6" w:rsidRDefault="000F5434" w:rsidP="009164A3">
      <w:pPr>
        <w:pStyle w:val="Level3Number"/>
      </w:pPr>
      <w:r w:rsidRPr="00777BE6">
        <w:rPr>
          <w:b/>
        </w:rPr>
        <w:br w:type="page"/>
      </w:r>
    </w:p>
    <w:p w14:paraId="2396DFEC" w14:textId="77777777" w:rsidR="00344C6E" w:rsidRDefault="00344C6E" w:rsidP="009164A3">
      <w:pPr>
        <w:pStyle w:val="Heading1"/>
        <w:rPr>
          <w:b/>
          <w:sz w:val="40"/>
        </w:rPr>
        <w:sectPr w:rsidR="00344C6E" w:rsidSect="00F663CA">
          <w:pgSz w:w="11906" w:h="16838" w:code="9"/>
          <w:pgMar w:top="1133" w:right="1417" w:bottom="1133" w:left="1417" w:header="566" w:footer="425" w:gutter="0"/>
          <w:cols w:space="708"/>
          <w:docGrid w:linePitch="360"/>
        </w:sectPr>
      </w:pPr>
    </w:p>
    <w:p w14:paraId="6E1927FD" w14:textId="77777777" w:rsidR="00EC32A4" w:rsidRPr="007A4E62" w:rsidRDefault="000F5434" w:rsidP="009164A3">
      <w:pPr>
        <w:pStyle w:val="Heading1"/>
        <w:rPr>
          <w:b/>
          <w:color w:val="auto"/>
          <w:sz w:val="36"/>
        </w:rPr>
      </w:pPr>
      <w:bookmarkStart w:id="17" w:name="_Toc87183265"/>
      <w:r w:rsidRPr="007A4E62">
        <w:rPr>
          <w:b/>
          <w:color w:val="auto"/>
          <w:sz w:val="36"/>
        </w:rPr>
        <w:lastRenderedPageBreak/>
        <w:t xml:space="preserve">SECTION </w:t>
      </w:r>
      <w:r w:rsidR="00926D6C">
        <w:rPr>
          <w:b/>
          <w:color w:val="auto"/>
          <w:sz w:val="36"/>
        </w:rPr>
        <w:t>C</w:t>
      </w:r>
      <w:r w:rsidRPr="007A4E62">
        <w:rPr>
          <w:b/>
          <w:color w:val="auto"/>
          <w:sz w:val="36"/>
        </w:rPr>
        <w:t xml:space="preserve">: </w:t>
      </w:r>
      <w:r w:rsidR="00073C7B" w:rsidRPr="007A4E62">
        <w:rPr>
          <w:b/>
          <w:color w:val="auto"/>
          <w:sz w:val="36"/>
        </w:rPr>
        <w:t xml:space="preserve">LEGAL AND </w:t>
      </w:r>
      <w:r w:rsidRPr="007A4E62">
        <w:rPr>
          <w:b/>
          <w:color w:val="auto"/>
          <w:sz w:val="36"/>
        </w:rPr>
        <w:t xml:space="preserve">REGULATORY </w:t>
      </w:r>
      <w:r w:rsidR="009D37F3">
        <w:rPr>
          <w:b/>
          <w:color w:val="auto"/>
          <w:sz w:val="36"/>
        </w:rPr>
        <w:t>FRamework</w:t>
      </w:r>
      <w:bookmarkEnd w:id="17"/>
    </w:p>
    <w:p w14:paraId="56200B25" w14:textId="77777777" w:rsidR="00FC0466" w:rsidRPr="00530849" w:rsidRDefault="000F5434" w:rsidP="009164A3">
      <w:pPr>
        <w:pStyle w:val="Level1Heading"/>
        <w:numPr>
          <w:ilvl w:val="0"/>
          <w:numId w:val="24"/>
        </w:numPr>
      </w:pPr>
      <w:bookmarkStart w:id="18" w:name="_Toc87183266"/>
      <w:r w:rsidRPr="00530849">
        <w:t xml:space="preserve">The Legal and Governing System in </w:t>
      </w:r>
      <w:r w:rsidR="006A4C5F" w:rsidRPr="00530849">
        <w:t>THE GAMBIA</w:t>
      </w:r>
      <w:bookmarkEnd w:id="18"/>
    </w:p>
    <w:p w14:paraId="26587C8F" w14:textId="77777777" w:rsidR="009D37F3" w:rsidRPr="00E87E95" w:rsidRDefault="000F5434" w:rsidP="009164A3">
      <w:pPr>
        <w:pStyle w:val="Level2Number"/>
      </w:pPr>
      <w:bookmarkStart w:id="19" w:name="_Toc87183267"/>
      <w:r w:rsidRPr="00E87E95">
        <w:t>Introduction to this section</w:t>
      </w:r>
      <w:bookmarkEnd w:id="19"/>
      <w:r w:rsidRPr="00E87E95">
        <w:t xml:space="preserve"> </w:t>
      </w:r>
    </w:p>
    <w:p w14:paraId="2BAF45EE" w14:textId="77777777" w:rsidR="009D37F3" w:rsidRPr="00E87E95" w:rsidRDefault="000F5434" w:rsidP="00E87E95">
      <w:pPr>
        <w:pStyle w:val="BodyText2"/>
      </w:pPr>
      <w:r w:rsidRPr="00035824">
        <w:t>This section provides an overview of the legal and regulatory framework in The Gambia. Parts of this section are written by posting a questio</w:t>
      </w:r>
      <w:r w:rsidRPr="00EC16A8">
        <w:t xml:space="preserve">n and providing the answer </w:t>
      </w:r>
      <w:r w:rsidR="004C0D7F" w:rsidRPr="00E87E95">
        <w:t xml:space="preserve">to such pointed question </w:t>
      </w:r>
      <w:r w:rsidRPr="00E87E95">
        <w:t xml:space="preserve">to provide a clear and easily accessible overview of the legal and regulatory framework in The Gambia in areas relevant to potential participants in the Licensing Round. </w:t>
      </w:r>
    </w:p>
    <w:p w14:paraId="7E1A75FA" w14:textId="77777777" w:rsidR="00BF54B0" w:rsidRPr="00530849" w:rsidRDefault="000F5434" w:rsidP="009164A3">
      <w:pPr>
        <w:pStyle w:val="Level2Number"/>
        <w:rPr>
          <w:b w:val="0"/>
        </w:rPr>
      </w:pPr>
      <w:bookmarkStart w:id="20" w:name="_Toc87183268"/>
      <w:r w:rsidRPr="00530849">
        <w:t>Legal System</w:t>
      </w:r>
      <w:bookmarkEnd w:id="20"/>
    </w:p>
    <w:p w14:paraId="582CF2B4" w14:textId="77777777" w:rsidR="00FC0466" w:rsidRPr="00530849" w:rsidRDefault="000F5434" w:rsidP="009164A3">
      <w:pPr>
        <w:pStyle w:val="BodyText2"/>
      </w:pPr>
      <w:r w:rsidRPr="00530849">
        <w:t xml:space="preserve">The </w:t>
      </w:r>
      <w:r w:rsidR="006A4C5F" w:rsidRPr="00530849">
        <w:t>Gambian</w:t>
      </w:r>
      <w:r w:rsidRPr="00530849">
        <w:t xml:space="preserve"> legal system is mixed, consisting of </w:t>
      </w:r>
      <w:r w:rsidR="006A4C5F" w:rsidRPr="00530849">
        <w:t>English common</w:t>
      </w:r>
      <w:r w:rsidRPr="00530849">
        <w:t xml:space="preserve">, Sharia and customary law. The Constitution of the </w:t>
      </w:r>
      <w:r w:rsidR="00F428F7" w:rsidRPr="00530849">
        <w:t xml:space="preserve">Republic of </w:t>
      </w:r>
      <w:r w:rsidR="006A4C5F" w:rsidRPr="00530849">
        <w:t>The Gambia</w:t>
      </w:r>
      <w:r w:rsidRPr="00530849">
        <w:t xml:space="preserve"> defines the hierarchy of laws in </w:t>
      </w:r>
      <w:r w:rsidR="006A4C5F" w:rsidRPr="00530849">
        <w:t>The Gambia</w:t>
      </w:r>
      <w:r w:rsidRPr="00530849">
        <w:t xml:space="preserve"> and confirms the role of Islam in the sta</w:t>
      </w:r>
      <w:r w:rsidR="006A4C5F" w:rsidRPr="00530849">
        <w:t xml:space="preserve">te. </w:t>
      </w:r>
      <w:r w:rsidR="000332E4" w:rsidRPr="00530849">
        <w:t>Article</w:t>
      </w:r>
      <w:r w:rsidR="006A4C5F" w:rsidRPr="00530849">
        <w:t xml:space="preserve"> 4 states that </w:t>
      </w:r>
      <w:r w:rsidRPr="00530849">
        <w:t xml:space="preserve">the </w:t>
      </w:r>
      <w:r w:rsidR="006A4C5F" w:rsidRPr="00530849">
        <w:t>'</w:t>
      </w:r>
      <w:r w:rsidRPr="00530849">
        <w:t xml:space="preserve">Constitution </w:t>
      </w:r>
      <w:r w:rsidR="006A4C5F" w:rsidRPr="00530849">
        <w:t xml:space="preserve">is the supreme law of The Gambia' while </w:t>
      </w:r>
      <w:r w:rsidR="000332E4" w:rsidRPr="00530849">
        <w:t>Article</w:t>
      </w:r>
      <w:r w:rsidR="006A4C5F" w:rsidRPr="00530849">
        <w:t xml:space="preserve"> 7 states 'customary law [applies] so far as it concerns members of the communities to which it [relates]' and that the Sharia</w:t>
      </w:r>
      <w:r w:rsidR="001910B9" w:rsidRPr="00530849">
        <w:t xml:space="preserve"> applies</w:t>
      </w:r>
      <w:r w:rsidR="006A4C5F" w:rsidRPr="00530849">
        <w:t xml:space="preserve"> 'as regards matters of marriage, divorce and inheritance among members of the communities to which it </w:t>
      </w:r>
      <w:r w:rsidR="001910B9" w:rsidRPr="00530849">
        <w:t>[relates]'.</w:t>
      </w:r>
    </w:p>
    <w:p w14:paraId="4F67B908" w14:textId="77777777" w:rsidR="00FC0466" w:rsidRPr="00530849" w:rsidRDefault="000F5434" w:rsidP="009164A3">
      <w:pPr>
        <w:pStyle w:val="Level2Number"/>
        <w:rPr>
          <w:b w:val="0"/>
        </w:rPr>
      </w:pPr>
      <w:bookmarkStart w:id="21" w:name="_Toc87183269"/>
      <w:r w:rsidRPr="00530849">
        <w:t>Judicial Procedure</w:t>
      </w:r>
      <w:bookmarkEnd w:id="21"/>
    </w:p>
    <w:p w14:paraId="59325959" w14:textId="77777777" w:rsidR="00FC0466" w:rsidRPr="00530849" w:rsidRDefault="000F5434" w:rsidP="009164A3">
      <w:pPr>
        <w:pStyle w:val="BodyText2"/>
      </w:pPr>
      <w:r w:rsidRPr="00530849">
        <w:t>The independence o</w:t>
      </w:r>
      <w:r w:rsidR="001910B9" w:rsidRPr="00530849">
        <w:t xml:space="preserve">f the judiciary is set out in </w:t>
      </w:r>
      <w:r w:rsidR="000332E4" w:rsidRPr="00530849">
        <w:t>Article</w:t>
      </w:r>
      <w:r w:rsidR="001910B9" w:rsidRPr="00530849">
        <w:t xml:space="preserve"> 120</w:t>
      </w:r>
      <w:r w:rsidRPr="00530849">
        <w:t xml:space="preserve"> of the Constitution, which states that the judiciary </w:t>
      </w:r>
      <w:r w:rsidR="001910B9" w:rsidRPr="00530849">
        <w:t>shall be independent, subject only to the Constitution and the law and shall not be subjected to the control or director of any other person or authority</w:t>
      </w:r>
      <w:r w:rsidRPr="00530849">
        <w:t>.</w:t>
      </w:r>
    </w:p>
    <w:p w14:paraId="7B9A8551" w14:textId="77777777" w:rsidR="00FC0466" w:rsidRPr="00530849" w:rsidRDefault="000F5434" w:rsidP="009164A3">
      <w:pPr>
        <w:pStyle w:val="BodyText2"/>
      </w:pPr>
      <w:r w:rsidRPr="00530849">
        <w:t>No judicial decision shall be made unless all parties have had the op</w:t>
      </w:r>
      <w:r w:rsidR="000425E2" w:rsidRPr="00530849">
        <w:t>portunity to present their case and r</w:t>
      </w:r>
      <w:r w:rsidRPr="00530849">
        <w:t xml:space="preserve">easons shall be given for all judicial decisions. </w:t>
      </w:r>
    </w:p>
    <w:p w14:paraId="71F97A65" w14:textId="77777777" w:rsidR="00E83552" w:rsidRPr="00530849" w:rsidRDefault="000F5434" w:rsidP="009164A3">
      <w:pPr>
        <w:pStyle w:val="BodyText2"/>
      </w:pPr>
      <w:r w:rsidRPr="00530849">
        <w:t>The courts in The Gambia are:</w:t>
      </w:r>
    </w:p>
    <w:p w14:paraId="0AD96C35" w14:textId="77777777" w:rsidR="00E83552" w:rsidRPr="00530849" w:rsidRDefault="000F5434" w:rsidP="009164A3">
      <w:pPr>
        <w:pStyle w:val="Level4Number"/>
        <w:numPr>
          <w:ilvl w:val="0"/>
          <w:numId w:val="30"/>
        </w:numPr>
      </w:pPr>
      <w:r w:rsidRPr="00530849">
        <w:t xml:space="preserve">The Superior Courts comprising: </w:t>
      </w:r>
    </w:p>
    <w:p w14:paraId="5218D5F0" w14:textId="77777777" w:rsidR="00E83552" w:rsidRPr="00530849" w:rsidRDefault="000F5434" w:rsidP="009164A3">
      <w:pPr>
        <w:pStyle w:val="Level4Number"/>
        <w:numPr>
          <w:ilvl w:val="2"/>
          <w:numId w:val="30"/>
        </w:numPr>
        <w:ind w:left="2127" w:hanging="284"/>
      </w:pPr>
      <w:r w:rsidRPr="00530849">
        <w:t xml:space="preserve">the Supreme Court; </w:t>
      </w:r>
    </w:p>
    <w:p w14:paraId="1DD44A3B" w14:textId="77777777" w:rsidR="00E83552" w:rsidRPr="00530849" w:rsidRDefault="000F5434" w:rsidP="009164A3">
      <w:pPr>
        <w:pStyle w:val="Level4Number"/>
        <w:numPr>
          <w:ilvl w:val="2"/>
          <w:numId w:val="30"/>
        </w:numPr>
        <w:ind w:left="2127" w:hanging="284"/>
      </w:pPr>
      <w:r w:rsidRPr="00530849">
        <w:t>the Court of Appeal; and</w:t>
      </w:r>
    </w:p>
    <w:p w14:paraId="74307E71" w14:textId="77777777" w:rsidR="00E83552" w:rsidRPr="00530849" w:rsidRDefault="000F5434" w:rsidP="009164A3">
      <w:pPr>
        <w:pStyle w:val="Level4Number"/>
        <w:numPr>
          <w:ilvl w:val="2"/>
          <w:numId w:val="30"/>
        </w:numPr>
        <w:ind w:left="2127" w:hanging="284"/>
      </w:pPr>
      <w:r w:rsidRPr="00530849">
        <w:t>the High Court</w:t>
      </w:r>
      <w:r w:rsidR="00212504">
        <w:t xml:space="preserve"> and the Special Criminal Court, and</w:t>
      </w:r>
      <w:r w:rsidRPr="00530849">
        <w:t xml:space="preserve"> </w:t>
      </w:r>
    </w:p>
    <w:p w14:paraId="036F9A0F" w14:textId="77777777" w:rsidR="00E83552" w:rsidRPr="00530849" w:rsidRDefault="000F5434" w:rsidP="009164A3">
      <w:pPr>
        <w:pStyle w:val="Level4Number"/>
        <w:numPr>
          <w:ilvl w:val="0"/>
          <w:numId w:val="30"/>
        </w:numPr>
      </w:pPr>
      <w:r>
        <w:t>t</w:t>
      </w:r>
      <w:r w:rsidRPr="00530849">
        <w:t>he Magistrates Court, the Cadi Court, District Tribunals and such lower courts and tribunals as may be established by an act of the National Assembly.</w:t>
      </w:r>
    </w:p>
    <w:p w14:paraId="6B75DF3A" w14:textId="77777777" w:rsidR="00D4159F" w:rsidRPr="00530849" w:rsidRDefault="000F5434" w:rsidP="009164A3">
      <w:pPr>
        <w:pStyle w:val="Level2Number"/>
        <w:rPr>
          <w:b w:val="0"/>
        </w:rPr>
      </w:pPr>
      <w:bookmarkStart w:id="22" w:name="_Toc87183270"/>
      <w:r w:rsidRPr="00530849">
        <w:t>International Treaties and Multinational Agreements</w:t>
      </w:r>
      <w:bookmarkEnd w:id="22"/>
    </w:p>
    <w:p w14:paraId="2401B39A" w14:textId="77777777" w:rsidR="00D4159F" w:rsidRPr="00530849" w:rsidRDefault="000F5434" w:rsidP="009164A3">
      <w:pPr>
        <w:pStyle w:val="BodyText2"/>
      </w:pPr>
      <w:r w:rsidRPr="00530849">
        <w:t>The Gambia has signed a number of international treaties including the following:</w:t>
      </w:r>
    </w:p>
    <w:p w14:paraId="7053D46A" w14:textId="77777777" w:rsidR="00D4159F" w:rsidRPr="00530849" w:rsidRDefault="000F5434" w:rsidP="009164A3">
      <w:pPr>
        <w:pStyle w:val="Level4Number"/>
      </w:pPr>
      <w:r w:rsidRPr="00530849">
        <w:t>UN Con</w:t>
      </w:r>
      <w:r w:rsidR="005B7A7B" w:rsidRPr="00530849">
        <w:t>vention on the Law of the Sea;</w:t>
      </w:r>
      <w:r w:rsidRPr="00530849">
        <w:t xml:space="preserve"> and</w:t>
      </w:r>
    </w:p>
    <w:p w14:paraId="5B08CC8F" w14:textId="77777777" w:rsidR="00D4159F" w:rsidRPr="00530849" w:rsidRDefault="000F5434" w:rsidP="009164A3">
      <w:pPr>
        <w:pStyle w:val="Level4Number"/>
      </w:pPr>
      <w:r w:rsidRPr="00530849">
        <w:t>Paris Agreement of 2015 UNFCCC.</w:t>
      </w:r>
    </w:p>
    <w:p w14:paraId="7B9C7312" w14:textId="77777777" w:rsidR="00322A15" w:rsidRPr="00530849" w:rsidRDefault="000F5434" w:rsidP="009164A3">
      <w:pPr>
        <w:pStyle w:val="BodyText2"/>
      </w:pPr>
      <w:r w:rsidRPr="00530849">
        <w:t>The Gambia</w:t>
      </w:r>
      <w:r w:rsidR="00744446" w:rsidRPr="00530849">
        <w:t xml:space="preserve"> has not ratified the Convention on the Recognition and Enforcement of Foreign Arbitral Awards 1958 (New York Convention</w:t>
      </w:r>
      <w:r w:rsidR="00D4159F" w:rsidRPr="00530849">
        <w:t>)</w:t>
      </w:r>
      <w:r w:rsidR="00212504">
        <w:t>.</w:t>
      </w:r>
    </w:p>
    <w:p w14:paraId="3BF773AC" w14:textId="77777777" w:rsidR="00322A15" w:rsidRPr="00530849" w:rsidRDefault="000F5434" w:rsidP="009164A3">
      <w:pPr>
        <w:pStyle w:val="BodyText2"/>
      </w:pPr>
      <w:r w:rsidRPr="00530849">
        <w:lastRenderedPageBreak/>
        <w:t>The Gambia</w:t>
      </w:r>
      <w:r w:rsidR="00744446" w:rsidRPr="00530849">
        <w:t xml:space="preserve"> </w:t>
      </w:r>
      <w:r w:rsidR="00027814">
        <w:t>has not yet been assessed against the</w:t>
      </w:r>
      <w:r w:rsidR="00744446" w:rsidRPr="00530849">
        <w:t xml:space="preserve"> Extractives </w:t>
      </w:r>
      <w:r w:rsidR="00BC5786" w:rsidRPr="00530849">
        <w:t>Industries</w:t>
      </w:r>
      <w:r w:rsidR="00744446" w:rsidRPr="00530849">
        <w:t xml:space="preserve"> Transparency Initiative</w:t>
      </w:r>
      <w:r w:rsidR="00212504">
        <w:t>.</w:t>
      </w:r>
    </w:p>
    <w:p w14:paraId="1F1D6A53" w14:textId="77777777" w:rsidR="00FC0466" w:rsidRPr="00530849" w:rsidRDefault="000F5434" w:rsidP="009164A3">
      <w:pPr>
        <w:pStyle w:val="Level2Number"/>
        <w:rPr>
          <w:b w:val="0"/>
        </w:rPr>
      </w:pPr>
      <w:bookmarkStart w:id="23" w:name="_Toc87183271"/>
      <w:r w:rsidRPr="00530849">
        <w:t>Government</w:t>
      </w:r>
      <w:bookmarkEnd w:id="23"/>
    </w:p>
    <w:p w14:paraId="4684A7A7" w14:textId="77777777" w:rsidR="00FC0466" w:rsidRPr="00530849" w:rsidRDefault="000F5434" w:rsidP="009164A3">
      <w:pPr>
        <w:pStyle w:val="BodyText2"/>
      </w:pPr>
      <w:r w:rsidRPr="00530849">
        <w:t>The Gambia</w:t>
      </w:r>
      <w:r w:rsidR="00744446" w:rsidRPr="00530849">
        <w:t xml:space="preserve"> is officially a </w:t>
      </w:r>
      <w:r w:rsidRPr="00530849">
        <w:t xml:space="preserve">presidential </w:t>
      </w:r>
      <w:r w:rsidR="00744446" w:rsidRPr="00530849">
        <w:t xml:space="preserve">republic. The current head of state is President </w:t>
      </w:r>
      <w:r w:rsidRPr="00530849">
        <w:t>Adama Barrow</w:t>
      </w:r>
      <w:r w:rsidR="00744446" w:rsidRPr="00530849">
        <w:t xml:space="preserve">, who was elected in </w:t>
      </w:r>
      <w:r w:rsidRPr="00530849">
        <w:t>January</w:t>
      </w:r>
      <w:r w:rsidR="00744446" w:rsidRPr="00530849">
        <w:t xml:space="preserve"> 2017</w:t>
      </w:r>
      <w:r w:rsidR="003415AF" w:rsidRPr="00530849">
        <w:t xml:space="preserve">. </w:t>
      </w:r>
      <w:r w:rsidR="00744446" w:rsidRPr="00530849">
        <w:rPr>
          <w:rFonts w:cs="Times New Roman (Body CS)"/>
        </w:rPr>
        <w:t xml:space="preserve">The </w:t>
      </w:r>
      <w:r w:rsidRPr="00530849">
        <w:rPr>
          <w:rFonts w:cs="Times New Roman (Body CS)"/>
        </w:rPr>
        <w:t>President</w:t>
      </w:r>
      <w:r w:rsidR="003415AF" w:rsidRPr="00530849">
        <w:t xml:space="preserve"> is</w:t>
      </w:r>
      <w:r w:rsidR="00744446" w:rsidRPr="00530849">
        <w:t xml:space="preserve"> the head of </w:t>
      </w:r>
      <w:r w:rsidR="00E84E17" w:rsidRPr="00530849">
        <w:t xml:space="preserve">the </w:t>
      </w:r>
      <w:r w:rsidRPr="00530849">
        <w:t xml:space="preserve">government. The president </w:t>
      </w:r>
      <w:r w:rsidR="00744446" w:rsidRPr="00530849">
        <w:t xml:space="preserve">is elected every </w:t>
      </w:r>
      <w:r w:rsidRPr="00530849">
        <w:t>five</w:t>
      </w:r>
      <w:r w:rsidR="00744446" w:rsidRPr="00530849">
        <w:t xml:space="preserve"> years by</w:t>
      </w:r>
      <w:r w:rsidRPr="00530849">
        <w:t xml:space="preserve"> a simple majority popular vote (next elections to take place on 4 December 2021)</w:t>
      </w:r>
      <w:r w:rsidR="00744446" w:rsidRPr="00530849">
        <w:t xml:space="preserve">. The </w:t>
      </w:r>
      <w:r w:rsidR="00F25D54" w:rsidRPr="00530849">
        <w:t>unicameral</w:t>
      </w:r>
      <w:r w:rsidR="00744446" w:rsidRPr="00530849">
        <w:t xml:space="preserve"> </w:t>
      </w:r>
      <w:r w:rsidR="00F25D54" w:rsidRPr="00530849">
        <w:t>National Assembly</w:t>
      </w:r>
      <w:r w:rsidR="00744446" w:rsidRPr="00530849">
        <w:t xml:space="preserve"> forms </w:t>
      </w:r>
      <w:r w:rsidR="00F25D54" w:rsidRPr="00530849">
        <w:t>The Gambia's legislative</w:t>
      </w:r>
      <w:r w:rsidR="00744446" w:rsidRPr="00530849">
        <w:t xml:space="preserve"> branch of government</w:t>
      </w:r>
      <w:r w:rsidR="00F25D54" w:rsidRPr="00530849">
        <w:t xml:space="preserve">; members of this Assembly </w:t>
      </w:r>
      <w:r w:rsidR="00744446" w:rsidRPr="00530849">
        <w:t xml:space="preserve">are elected to </w:t>
      </w:r>
      <w:r w:rsidR="00F25D54" w:rsidRPr="00530849">
        <w:t>five</w:t>
      </w:r>
      <w:r w:rsidR="00744446" w:rsidRPr="00530849">
        <w:t xml:space="preserve"> year terms. </w:t>
      </w:r>
    </w:p>
    <w:p w14:paraId="6A207FAB" w14:textId="77777777" w:rsidR="00FC0466" w:rsidRPr="00530849" w:rsidRDefault="000F5434" w:rsidP="009164A3">
      <w:pPr>
        <w:pStyle w:val="Level1Heading"/>
      </w:pPr>
      <w:bookmarkStart w:id="24" w:name="_Toc87183272"/>
      <w:r w:rsidRPr="00530849">
        <w:t>Regulation of Oil and Gas</w:t>
      </w:r>
      <w:bookmarkEnd w:id="24"/>
    </w:p>
    <w:p w14:paraId="7BCEA054" w14:textId="77777777" w:rsidR="00494AEB" w:rsidRPr="00530849" w:rsidRDefault="000F5434" w:rsidP="009164A3">
      <w:pPr>
        <w:pStyle w:val="Level2Number"/>
        <w:rPr>
          <w:b w:val="0"/>
        </w:rPr>
      </w:pPr>
      <w:bookmarkStart w:id="25" w:name="_Toc87183273"/>
      <w:r w:rsidRPr="00530849">
        <w:t>Regulatory Bodies</w:t>
      </w:r>
      <w:bookmarkEnd w:id="25"/>
    </w:p>
    <w:p w14:paraId="40E9B538" w14:textId="77777777" w:rsidR="00D37000" w:rsidRPr="00530849" w:rsidRDefault="000F5434" w:rsidP="009164A3">
      <w:pPr>
        <w:pStyle w:val="Level3Number"/>
        <w:rPr>
          <w:u w:val="single"/>
        </w:rPr>
      </w:pPr>
      <w:r w:rsidRPr="00530849">
        <w:rPr>
          <w:u w:val="single"/>
        </w:rPr>
        <w:t xml:space="preserve">Who regulates the extraction of oil and gas in </w:t>
      </w:r>
      <w:r w:rsidR="00F25D54" w:rsidRPr="00530849">
        <w:rPr>
          <w:u w:val="single"/>
        </w:rPr>
        <w:t>The Gambia</w:t>
      </w:r>
      <w:r w:rsidRPr="00530849">
        <w:rPr>
          <w:u w:val="single"/>
        </w:rPr>
        <w:t xml:space="preserve">? </w:t>
      </w:r>
    </w:p>
    <w:p w14:paraId="60DA052D" w14:textId="77777777" w:rsidR="00D37000" w:rsidRPr="00530849" w:rsidRDefault="000F5434" w:rsidP="009164A3">
      <w:pPr>
        <w:pStyle w:val="BodyText2"/>
        <w:keepNext/>
        <w:rPr>
          <w:b/>
        </w:rPr>
      </w:pPr>
      <w:r w:rsidRPr="00530849">
        <w:t>A</w:t>
      </w:r>
      <w:r w:rsidR="00744446" w:rsidRPr="00530849">
        <w:t xml:space="preserve">. The Ministry of Petroleum and </w:t>
      </w:r>
      <w:r w:rsidRPr="00530849">
        <w:t>Energy of The Gambia</w:t>
      </w:r>
    </w:p>
    <w:p w14:paraId="27057567" w14:textId="77777777" w:rsidR="00027814" w:rsidRDefault="000F5434" w:rsidP="009164A3">
      <w:pPr>
        <w:pStyle w:val="BodyText2"/>
      </w:pPr>
      <w:r w:rsidRPr="00530849">
        <w:t xml:space="preserve">The Ministry is the </w:t>
      </w:r>
      <w:r w:rsidR="00F46230" w:rsidRPr="00530849">
        <w:t>governmental</w:t>
      </w:r>
      <w:r w:rsidRPr="00530849">
        <w:t xml:space="preserve"> political institution that </w:t>
      </w:r>
      <w:r w:rsidR="00F46230" w:rsidRPr="00530849">
        <w:t>provid</w:t>
      </w:r>
      <w:r w:rsidRPr="00530849">
        <w:t xml:space="preserve">es general policy guidance to the </w:t>
      </w:r>
      <w:r w:rsidR="00F25D54" w:rsidRPr="00530849">
        <w:t>Commission and was created in 2016 following the</w:t>
      </w:r>
      <w:r w:rsidR="00F25D54" w:rsidRPr="00530849">
        <w:rPr>
          <w:rFonts w:ascii="Roboto" w:hAnsi="Roboto"/>
          <w:color w:val="6F6F6F"/>
          <w:shd w:val="clear" w:color="auto" w:fill="FFFFFF"/>
        </w:rPr>
        <w:t xml:space="preserve"> </w:t>
      </w:r>
      <w:r w:rsidR="00F25D54" w:rsidRPr="00530849">
        <w:t xml:space="preserve">merger of the Ministry of Energy and Ministry of Petroleum. </w:t>
      </w:r>
      <w:r w:rsidRPr="00530849">
        <w:t xml:space="preserve">It issues </w:t>
      </w:r>
      <w:r w:rsidR="009F671D" w:rsidRPr="00530849">
        <w:t>policies</w:t>
      </w:r>
      <w:r w:rsidRPr="00530849">
        <w:t xml:space="preserve"> recommended by the </w:t>
      </w:r>
      <w:r w:rsidR="00F25D54" w:rsidRPr="00530849">
        <w:t>Commission</w:t>
      </w:r>
      <w:r w:rsidRPr="00530849">
        <w:t xml:space="preserve"> and deals with petroleum activities that may have cross-border impacts.</w:t>
      </w:r>
      <w:r>
        <w:t xml:space="preserve"> It is headed by the Minister of Petroleum, who as of the date of this Report is Hon. </w:t>
      </w:r>
      <w:r w:rsidRPr="000173C7">
        <w:t>Fara Sanyang</w:t>
      </w:r>
      <w:r w:rsidR="00212504">
        <w:t>.</w:t>
      </w:r>
    </w:p>
    <w:p w14:paraId="1775B308" w14:textId="77777777" w:rsidR="00027814" w:rsidRDefault="000F5434" w:rsidP="009164A3">
      <w:pPr>
        <w:pStyle w:val="Level3Number"/>
        <w:keepNext w:val="0"/>
        <w:numPr>
          <w:ilvl w:val="0"/>
          <w:numId w:val="0"/>
        </w:numPr>
        <w:ind w:left="720"/>
      </w:pPr>
      <w:r>
        <w:t>Roles of the Minister include the following (Sections 3, 12, 13 and 14 of the Petroleum Act):</w:t>
      </w:r>
    </w:p>
    <w:p w14:paraId="1961FFBE" w14:textId="77777777" w:rsidR="00027814" w:rsidRDefault="000F5434" w:rsidP="009164A3">
      <w:pPr>
        <w:pStyle w:val="Level4Number"/>
      </w:pPr>
      <w:r>
        <w:t>implementation of the Petroleum Act including: licensing and permits; compliance; costs recovery; inspection and audit; and ensuring that the financial guarantee is maintained in an adequate amount;</w:t>
      </w:r>
    </w:p>
    <w:p w14:paraId="5F9CDA96" w14:textId="77777777" w:rsidR="00027814" w:rsidRDefault="000F5434" w:rsidP="009164A3">
      <w:pPr>
        <w:pStyle w:val="Level4Number"/>
      </w:pPr>
      <w:r>
        <w:t>empowerment to close or redefine the boundaries of an existing Licence Area which are not covered by a licence or permit; and</w:t>
      </w:r>
    </w:p>
    <w:p w14:paraId="1F7AA009" w14:textId="77777777" w:rsidR="00027814" w:rsidRDefault="000F5434" w:rsidP="009164A3">
      <w:pPr>
        <w:pStyle w:val="Level4Number"/>
      </w:pPr>
      <w:r>
        <w:t>empowerment to open a new Licence Area.</w:t>
      </w:r>
    </w:p>
    <w:p w14:paraId="3E5A3031" w14:textId="77777777" w:rsidR="006C674F" w:rsidRPr="00530849" w:rsidRDefault="000F5434" w:rsidP="009164A3">
      <w:pPr>
        <w:pStyle w:val="BodyText2"/>
        <w:keepNext/>
      </w:pPr>
      <w:r w:rsidRPr="00530849">
        <w:t>B</w:t>
      </w:r>
      <w:r w:rsidR="00D37000" w:rsidRPr="00530849">
        <w:t xml:space="preserve">. </w:t>
      </w:r>
      <w:r w:rsidRPr="00530849">
        <w:t>The Commission</w:t>
      </w:r>
    </w:p>
    <w:p w14:paraId="24F7A71D" w14:textId="77777777" w:rsidR="00F46230" w:rsidRPr="00530849" w:rsidRDefault="000F5434" w:rsidP="009164A3">
      <w:pPr>
        <w:pStyle w:val="BodyText2"/>
        <w:keepNext/>
      </w:pPr>
      <w:r w:rsidRPr="00530849">
        <w:t>The new Petroleum</w:t>
      </w:r>
      <w:r w:rsidR="009F671D" w:rsidRPr="00530849">
        <w:t xml:space="preserve"> Commission</w:t>
      </w:r>
      <w:r w:rsidRPr="00530849">
        <w:t xml:space="preserve"> Law established the </w:t>
      </w:r>
      <w:r w:rsidR="009F671D" w:rsidRPr="00530849">
        <w:t>Commission</w:t>
      </w:r>
      <w:r w:rsidR="00F428F7" w:rsidRPr="00530849">
        <w:t xml:space="preserve"> in 2021</w:t>
      </w:r>
      <w:r w:rsidRPr="00530849">
        <w:t>, which is now the responsible authority for regulating, monitoring and supervising</w:t>
      </w:r>
      <w:r w:rsidRPr="00530849">
        <w:rPr>
          <w:b/>
        </w:rPr>
        <w:t xml:space="preserve"> </w:t>
      </w:r>
      <w:r w:rsidRPr="00530849">
        <w:t xml:space="preserve">petroleum operations in </w:t>
      </w:r>
      <w:r w:rsidR="009F671D" w:rsidRPr="00530849">
        <w:t>The Gambia</w:t>
      </w:r>
      <w:r w:rsidRPr="00530849">
        <w:t xml:space="preserve">. The </w:t>
      </w:r>
      <w:r w:rsidR="009F671D" w:rsidRPr="00530849">
        <w:t>functions</w:t>
      </w:r>
      <w:r w:rsidRPr="00530849">
        <w:t xml:space="preserve"> of the </w:t>
      </w:r>
      <w:r w:rsidR="009F671D" w:rsidRPr="00530849">
        <w:t>Commission include</w:t>
      </w:r>
      <w:r w:rsidRPr="00530849">
        <w:t>:</w:t>
      </w:r>
    </w:p>
    <w:p w14:paraId="4BD2B8CF" w14:textId="77777777" w:rsidR="00F46230" w:rsidRPr="00530849" w:rsidRDefault="000F5434" w:rsidP="009164A3">
      <w:pPr>
        <w:pStyle w:val="Level4Number"/>
        <w:numPr>
          <w:ilvl w:val="3"/>
          <w:numId w:val="35"/>
        </w:numPr>
      </w:pPr>
      <w:r w:rsidRPr="00530849">
        <w:t>promote planned, well executed, sustainable and cost efficient petroleum activities to achieve optimal levels of resource exploitation for the overall benefit and welfare of citizens;</w:t>
      </w:r>
    </w:p>
    <w:p w14:paraId="6E08BCA8" w14:textId="77777777" w:rsidR="00F46230" w:rsidRPr="00530849" w:rsidRDefault="000F5434" w:rsidP="009164A3">
      <w:pPr>
        <w:pStyle w:val="Level4Number"/>
      </w:pPr>
      <w:r w:rsidRPr="00530849">
        <w:t>recommend to the Minister national policies related to petroleum activities</w:t>
      </w:r>
      <w:r w:rsidR="00744446" w:rsidRPr="00530849">
        <w:t>;</w:t>
      </w:r>
    </w:p>
    <w:p w14:paraId="603A629B" w14:textId="77777777" w:rsidR="00F46230" w:rsidRPr="00530849" w:rsidRDefault="000F5434" w:rsidP="009164A3">
      <w:pPr>
        <w:pStyle w:val="Level4Number"/>
      </w:pPr>
      <w:r w:rsidRPr="00530849">
        <w:t>monitor and ensure compliance with national policies, laws, regulations and agreements related to petroleum activities;</w:t>
      </w:r>
    </w:p>
    <w:p w14:paraId="3AE5AB9A" w14:textId="77777777" w:rsidR="009F671D" w:rsidRPr="00530849" w:rsidRDefault="000F5434" w:rsidP="009164A3">
      <w:pPr>
        <w:pStyle w:val="Level4Number"/>
      </w:pPr>
      <w:r w:rsidRPr="00530849">
        <w:t>conduct and coordinate activities related to the licensing process; and</w:t>
      </w:r>
    </w:p>
    <w:p w14:paraId="17F4FDE0" w14:textId="77777777" w:rsidR="00F46230" w:rsidRPr="00530849" w:rsidRDefault="000F5434" w:rsidP="009164A3">
      <w:pPr>
        <w:pStyle w:val="Level4Number"/>
      </w:pPr>
      <w:r w:rsidRPr="00530849">
        <w:t>promote local content and local participation in petroleum activities according to applicable laws and regulations to strengthen national development</w:t>
      </w:r>
      <w:r w:rsidR="00744446" w:rsidRPr="00530849">
        <w:t>.</w:t>
      </w:r>
    </w:p>
    <w:p w14:paraId="2CBC466E" w14:textId="77777777" w:rsidR="00027814" w:rsidRDefault="000F5434" w:rsidP="009164A3">
      <w:pPr>
        <w:pStyle w:val="BodyText2"/>
        <w:keepNext/>
      </w:pPr>
      <w:r>
        <w:lastRenderedPageBreak/>
        <w:t>The current Commission for Petroleum is Jerreh Barrow.</w:t>
      </w:r>
    </w:p>
    <w:p w14:paraId="4DE6AB73" w14:textId="77777777" w:rsidR="000711E7" w:rsidRPr="00530849" w:rsidRDefault="000F5434" w:rsidP="009164A3">
      <w:pPr>
        <w:pStyle w:val="BodyText2"/>
        <w:keepNext/>
        <w:rPr>
          <w:b/>
        </w:rPr>
      </w:pPr>
      <w:r w:rsidRPr="00530849">
        <w:t>D</w:t>
      </w:r>
      <w:r w:rsidR="00F25D54" w:rsidRPr="00530849">
        <w:t>. GNP</w:t>
      </w:r>
      <w:r w:rsidRPr="00530849">
        <w:t>C</w:t>
      </w:r>
    </w:p>
    <w:p w14:paraId="254C2B2D" w14:textId="77777777" w:rsidR="000711E7" w:rsidRDefault="000F5434" w:rsidP="009164A3">
      <w:pPr>
        <w:pStyle w:val="BodyText2"/>
      </w:pPr>
      <w:r>
        <w:t>GNPC i</w:t>
      </w:r>
      <w:r w:rsidR="00744446" w:rsidRPr="00530849">
        <w:t xml:space="preserve">s </w:t>
      </w:r>
      <w:r w:rsidR="009F671D" w:rsidRPr="00530849">
        <w:t>a</w:t>
      </w:r>
      <w:r w:rsidR="00744446" w:rsidRPr="00530849">
        <w:t xml:space="preserve"> state-controlled company wi</w:t>
      </w:r>
      <w:r w:rsidR="00105BA6" w:rsidRPr="00530849">
        <w:t>th the right to participate in petroleum o</w:t>
      </w:r>
      <w:r w:rsidR="00744446" w:rsidRPr="00530849">
        <w:t xml:space="preserve">perations in the country. </w:t>
      </w:r>
      <w:r w:rsidR="00220F17" w:rsidRPr="00530849">
        <w:t>GNPC</w:t>
      </w:r>
      <w:r w:rsidR="00744446" w:rsidRPr="00530849">
        <w:t xml:space="preserve"> may acquire rights through direct acquisition or under a bid process conducted by the </w:t>
      </w:r>
      <w:r w:rsidR="00220F17" w:rsidRPr="00530849">
        <w:t>Commission</w:t>
      </w:r>
      <w:r w:rsidR="00744446" w:rsidRPr="00530849">
        <w:t>.</w:t>
      </w:r>
    </w:p>
    <w:p w14:paraId="7621335D" w14:textId="77777777" w:rsidR="00027814" w:rsidRPr="00027814" w:rsidRDefault="000F5434" w:rsidP="009164A3">
      <w:pPr>
        <w:pStyle w:val="BodyText2"/>
      </w:pPr>
      <w:r w:rsidRPr="00027814">
        <w:t>The objectives of GNPC are to:</w:t>
      </w:r>
    </w:p>
    <w:p w14:paraId="72BC64B4" w14:textId="77777777" w:rsidR="00027814" w:rsidRPr="00027814" w:rsidRDefault="000F5434" w:rsidP="009164A3">
      <w:pPr>
        <w:pStyle w:val="Level4Number"/>
        <w:numPr>
          <w:ilvl w:val="3"/>
          <w:numId w:val="35"/>
        </w:numPr>
      </w:pPr>
      <w:r w:rsidRPr="00027814">
        <w:t>undertake or engage in petroleum operations or exploration, development, production and disposal;</w:t>
      </w:r>
    </w:p>
    <w:p w14:paraId="40703936" w14:textId="77777777" w:rsidR="00027814" w:rsidRPr="00027814" w:rsidRDefault="000F5434" w:rsidP="009164A3">
      <w:pPr>
        <w:pStyle w:val="Level4Number"/>
        <w:numPr>
          <w:ilvl w:val="3"/>
          <w:numId w:val="35"/>
        </w:numPr>
      </w:pPr>
      <w:r w:rsidRPr="00027814">
        <w:t>buy, sell, trade, store, exchange, import and export petroleum, natural gas and petroleum products;</w:t>
      </w:r>
    </w:p>
    <w:p w14:paraId="2C4FB525" w14:textId="77777777" w:rsidR="00027814" w:rsidRPr="00027814" w:rsidRDefault="000F5434" w:rsidP="009164A3">
      <w:pPr>
        <w:pStyle w:val="Level4Number"/>
        <w:numPr>
          <w:ilvl w:val="3"/>
          <w:numId w:val="35"/>
        </w:numPr>
      </w:pPr>
      <w:r w:rsidRPr="00027814">
        <w:t>engage in research and development programmes related to petroleum; and</w:t>
      </w:r>
    </w:p>
    <w:p w14:paraId="08E50ED5" w14:textId="77777777" w:rsidR="00027814" w:rsidRPr="00027814" w:rsidRDefault="000F5434" w:rsidP="009164A3">
      <w:pPr>
        <w:pStyle w:val="Level4Number"/>
        <w:numPr>
          <w:ilvl w:val="3"/>
          <w:numId w:val="35"/>
        </w:numPr>
      </w:pPr>
      <w:r w:rsidRPr="00027814">
        <w:t>engage in any other business activities incidental or conducive to the attainment of the above objects.</w:t>
      </w:r>
    </w:p>
    <w:p w14:paraId="5676B24E" w14:textId="77777777" w:rsidR="00494AEB" w:rsidRPr="00530849" w:rsidRDefault="000F5434" w:rsidP="009164A3">
      <w:pPr>
        <w:pStyle w:val="Level2Number"/>
        <w:rPr>
          <w:b w:val="0"/>
        </w:rPr>
      </w:pPr>
      <w:bookmarkStart w:id="26" w:name="_Toc87183274"/>
      <w:r w:rsidRPr="00530849">
        <w:t xml:space="preserve">The </w:t>
      </w:r>
      <w:r w:rsidR="006E7787" w:rsidRPr="00530849">
        <w:t>legal framework for oil regulation</w:t>
      </w:r>
      <w:bookmarkEnd w:id="26"/>
    </w:p>
    <w:p w14:paraId="22A34BA1" w14:textId="77777777" w:rsidR="000711E7" w:rsidRPr="00530849" w:rsidRDefault="000F5434" w:rsidP="009164A3">
      <w:pPr>
        <w:pStyle w:val="Level3Number"/>
        <w:rPr>
          <w:u w:val="single"/>
        </w:rPr>
      </w:pPr>
      <w:r w:rsidRPr="00530849">
        <w:rPr>
          <w:u w:val="single"/>
        </w:rPr>
        <w:t xml:space="preserve">What are the key laws and regulations that make up the principal legal framework regulating oil and gas activities in </w:t>
      </w:r>
      <w:r w:rsidR="00912C30" w:rsidRPr="00530849">
        <w:rPr>
          <w:u w:val="single"/>
        </w:rPr>
        <w:t>The Gambia</w:t>
      </w:r>
      <w:r w:rsidRPr="00530849">
        <w:rPr>
          <w:u w:val="single"/>
        </w:rPr>
        <w:t>?</w:t>
      </w:r>
    </w:p>
    <w:p w14:paraId="6D992B8A" w14:textId="77777777" w:rsidR="00F46230" w:rsidRPr="00530849" w:rsidRDefault="000F5434" w:rsidP="009164A3">
      <w:pPr>
        <w:pStyle w:val="BodyText2"/>
        <w:keepNext/>
      </w:pPr>
      <w:r w:rsidRPr="00530849">
        <w:t xml:space="preserve">The </w:t>
      </w:r>
      <w:r w:rsidR="00912C30" w:rsidRPr="00530849">
        <w:t>Gambian</w:t>
      </w:r>
      <w:r w:rsidRPr="00530849">
        <w:t xml:space="preserve"> oil and gas sector is regulated by the general provisions of the Constitution and by a number of laws, in particular:</w:t>
      </w:r>
    </w:p>
    <w:p w14:paraId="282834FC" w14:textId="77777777" w:rsidR="00220F17" w:rsidRPr="00530849" w:rsidRDefault="000F5434" w:rsidP="009164A3">
      <w:pPr>
        <w:pStyle w:val="BodyText2"/>
        <w:numPr>
          <w:ilvl w:val="2"/>
          <w:numId w:val="28"/>
        </w:numPr>
        <w:ind w:left="1560" w:hanging="426"/>
      </w:pPr>
      <w:r>
        <w:t>Petroleum Act</w:t>
      </w:r>
      <w:r w:rsidRPr="00530849">
        <w:t xml:space="preserve">; </w:t>
      </w:r>
    </w:p>
    <w:p w14:paraId="29857819" w14:textId="77777777" w:rsidR="00220F17" w:rsidRPr="00530849" w:rsidRDefault="000F5434" w:rsidP="009164A3">
      <w:pPr>
        <w:pStyle w:val="BodyText2"/>
        <w:numPr>
          <w:ilvl w:val="2"/>
          <w:numId w:val="28"/>
        </w:numPr>
        <w:ind w:left="1560" w:hanging="426"/>
      </w:pPr>
      <w:r w:rsidRPr="00530849">
        <w:rPr>
          <w:bCs/>
        </w:rPr>
        <w:t>Petroleum Commission Law</w:t>
      </w:r>
      <w:r w:rsidRPr="00530849">
        <w:t xml:space="preserve">; </w:t>
      </w:r>
    </w:p>
    <w:p w14:paraId="005D14AD" w14:textId="77777777" w:rsidR="00220F17" w:rsidRPr="00530849" w:rsidRDefault="000F5434" w:rsidP="009164A3">
      <w:pPr>
        <w:pStyle w:val="BodyText2"/>
        <w:numPr>
          <w:ilvl w:val="2"/>
          <w:numId w:val="28"/>
        </w:numPr>
        <w:ind w:left="1560" w:hanging="426"/>
      </w:pPr>
      <w:r w:rsidRPr="00530849">
        <w:t xml:space="preserve">Gambia National Petroleum Corporation Act 2014; </w:t>
      </w:r>
    </w:p>
    <w:p w14:paraId="0DEEF02A" w14:textId="77777777" w:rsidR="00220F17" w:rsidRPr="00530849" w:rsidRDefault="000F5434" w:rsidP="009164A3">
      <w:pPr>
        <w:pStyle w:val="BodyText2"/>
        <w:numPr>
          <w:ilvl w:val="2"/>
          <w:numId w:val="28"/>
        </w:numPr>
        <w:ind w:left="1560" w:hanging="426"/>
      </w:pPr>
      <w:r w:rsidRPr="00530849">
        <w:t xml:space="preserve">National Environment Management Act 1994, as amended and the Environmental Impact Regulations 2014;  </w:t>
      </w:r>
    </w:p>
    <w:p w14:paraId="22804165" w14:textId="77777777" w:rsidR="00220F17" w:rsidRPr="00530849" w:rsidRDefault="000F5434" w:rsidP="009164A3">
      <w:pPr>
        <w:pStyle w:val="BodyText2"/>
        <w:numPr>
          <w:ilvl w:val="2"/>
          <w:numId w:val="28"/>
        </w:numPr>
        <w:ind w:left="1560" w:hanging="426"/>
      </w:pPr>
      <w:r w:rsidRPr="00530849">
        <w:t>Gambia Investment and Export Promotion Agency Act 2015;</w:t>
      </w:r>
    </w:p>
    <w:p w14:paraId="2D598223" w14:textId="77777777" w:rsidR="00220F17" w:rsidRPr="00530849" w:rsidRDefault="000F5434" w:rsidP="009164A3">
      <w:pPr>
        <w:pStyle w:val="BodyText2"/>
        <w:numPr>
          <w:ilvl w:val="2"/>
          <w:numId w:val="28"/>
        </w:numPr>
        <w:ind w:left="1560" w:hanging="426"/>
      </w:pPr>
      <w:r w:rsidRPr="00530849">
        <w:t>Income and Value Added Tax Act 2012 and Income and Value Tax Rates Regulations 2018;</w:t>
      </w:r>
    </w:p>
    <w:p w14:paraId="5DE2387A" w14:textId="77777777" w:rsidR="00220F17" w:rsidRPr="00530849" w:rsidRDefault="000F5434" w:rsidP="009164A3">
      <w:pPr>
        <w:pStyle w:val="BodyText2"/>
        <w:numPr>
          <w:ilvl w:val="2"/>
          <w:numId w:val="28"/>
        </w:numPr>
        <w:ind w:left="1560" w:hanging="426"/>
      </w:pPr>
      <w:r w:rsidRPr="00530849">
        <w:t>National Disaster Management Act;</w:t>
      </w:r>
    </w:p>
    <w:p w14:paraId="4A9D9043" w14:textId="77777777" w:rsidR="00220F17" w:rsidRPr="00530849" w:rsidRDefault="000F5434" w:rsidP="009164A3">
      <w:pPr>
        <w:pStyle w:val="BodyText2"/>
        <w:numPr>
          <w:ilvl w:val="2"/>
          <w:numId w:val="28"/>
        </w:numPr>
        <w:ind w:left="1560" w:hanging="426"/>
      </w:pPr>
      <w:r w:rsidRPr="00530849">
        <w:t>Companies Act 2013;</w:t>
      </w:r>
    </w:p>
    <w:p w14:paraId="19B4426B" w14:textId="77777777" w:rsidR="00220F17" w:rsidRPr="00530849" w:rsidRDefault="000F5434" w:rsidP="009164A3">
      <w:pPr>
        <w:pStyle w:val="BodyText2"/>
        <w:numPr>
          <w:ilvl w:val="2"/>
          <w:numId w:val="28"/>
        </w:numPr>
        <w:ind w:left="1560" w:hanging="426"/>
      </w:pPr>
      <w:r w:rsidRPr="00530849">
        <w:t>Public Finance Act 2014;</w:t>
      </w:r>
    </w:p>
    <w:p w14:paraId="3364C1D0" w14:textId="77777777" w:rsidR="00220F17" w:rsidRPr="00530849" w:rsidRDefault="000F5434" w:rsidP="009164A3">
      <w:pPr>
        <w:pStyle w:val="BodyText2"/>
        <w:numPr>
          <w:ilvl w:val="2"/>
          <w:numId w:val="28"/>
        </w:numPr>
        <w:ind w:left="1560" w:hanging="426"/>
      </w:pPr>
      <w:r w:rsidRPr="00530849">
        <w:t>Maritime Administration Act 2006;</w:t>
      </w:r>
      <w:r w:rsidR="00212504" w:rsidRPr="00212504">
        <w:t xml:space="preserve"> </w:t>
      </w:r>
      <w:r w:rsidR="00212504" w:rsidRPr="00530849">
        <w:t>and</w:t>
      </w:r>
    </w:p>
    <w:p w14:paraId="3B6C1238" w14:textId="77777777" w:rsidR="00220F17" w:rsidRPr="00530849" w:rsidRDefault="000F5434" w:rsidP="009164A3">
      <w:pPr>
        <w:pStyle w:val="BodyText2"/>
        <w:numPr>
          <w:ilvl w:val="2"/>
          <w:numId w:val="28"/>
        </w:numPr>
        <w:ind w:left="1560" w:hanging="426"/>
      </w:pPr>
      <w:r w:rsidRPr="00530849">
        <w:t>Nati</w:t>
      </w:r>
      <w:r w:rsidR="00212504">
        <w:t>onal Energy Policy 2015 – 2020.</w:t>
      </w:r>
    </w:p>
    <w:p w14:paraId="3C03B706" w14:textId="77777777" w:rsidR="00F46230" w:rsidRPr="00530849" w:rsidRDefault="000F5434" w:rsidP="009164A3">
      <w:pPr>
        <w:pStyle w:val="BodyText2"/>
      </w:pPr>
      <w:r w:rsidRPr="00530849">
        <w:t xml:space="preserve">The </w:t>
      </w:r>
      <w:r w:rsidR="00F87FB4">
        <w:t>Petroleum Act</w:t>
      </w:r>
      <w:r w:rsidRPr="00530849">
        <w:t xml:space="preserve"> establishes the regulatory framework for the performance of oil and gas activities.</w:t>
      </w:r>
    </w:p>
    <w:p w14:paraId="7591425C" w14:textId="77777777" w:rsidR="00494AEB" w:rsidRPr="00530849" w:rsidRDefault="000F5434" w:rsidP="009164A3">
      <w:pPr>
        <w:pStyle w:val="Level2Number"/>
        <w:rPr>
          <w:b w:val="0"/>
        </w:rPr>
      </w:pPr>
      <w:bookmarkStart w:id="27" w:name="_Toc87183275"/>
      <w:r w:rsidRPr="00530849">
        <w:lastRenderedPageBreak/>
        <w:t>Rights to oil and gas</w:t>
      </w:r>
      <w:bookmarkEnd w:id="27"/>
    </w:p>
    <w:p w14:paraId="60ABB3D0" w14:textId="77777777" w:rsidR="00494AEB" w:rsidRPr="00530849" w:rsidRDefault="000F5434" w:rsidP="009164A3">
      <w:pPr>
        <w:pStyle w:val="Level3Number"/>
        <w:rPr>
          <w:u w:val="single"/>
        </w:rPr>
      </w:pPr>
      <w:r w:rsidRPr="00530849">
        <w:rPr>
          <w:u w:val="single"/>
        </w:rPr>
        <w:t>How are rights to oil and gas held?</w:t>
      </w:r>
      <w:r w:rsidR="00141636" w:rsidRPr="00530849">
        <w:rPr>
          <w:u w:val="single"/>
        </w:rPr>
        <w:t xml:space="preserve"> </w:t>
      </w:r>
    </w:p>
    <w:p w14:paraId="361E1E16" w14:textId="77777777" w:rsidR="00141636" w:rsidRPr="00530849" w:rsidRDefault="000F5434" w:rsidP="009164A3">
      <w:pPr>
        <w:pStyle w:val="BodyText2"/>
        <w:rPr>
          <w:b/>
        </w:rPr>
      </w:pPr>
      <w:r>
        <w:t>A</w:t>
      </w:r>
      <w:r w:rsidR="001B3AB6" w:rsidRPr="00530849">
        <w:t xml:space="preserve">ll rights in relation to the ownership, exploration, development, production and disposal of petroleum </w:t>
      </w:r>
      <w:r w:rsidR="0064515E" w:rsidRPr="00530849">
        <w:t xml:space="preserve">existing in its natural state in The Gambia are vested in the </w:t>
      </w:r>
      <w:r>
        <w:t>state</w:t>
      </w:r>
      <w:r w:rsidR="00027814">
        <w:t>.</w:t>
      </w:r>
    </w:p>
    <w:p w14:paraId="3C74FE92" w14:textId="77777777" w:rsidR="002A7558" w:rsidRPr="00530849" w:rsidRDefault="000F5434" w:rsidP="009164A3">
      <w:pPr>
        <w:pStyle w:val="Level2Number"/>
        <w:rPr>
          <w:b w:val="0"/>
        </w:rPr>
      </w:pPr>
      <w:bookmarkStart w:id="28" w:name="_Toc87183276"/>
      <w:r w:rsidRPr="00530849">
        <w:t xml:space="preserve">Nature </w:t>
      </w:r>
      <w:r w:rsidR="00BF54B0" w:rsidRPr="00530849">
        <w:t xml:space="preserve">and Procurement </w:t>
      </w:r>
      <w:r w:rsidRPr="00530849">
        <w:t xml:space="preserve">of </w:t>
      </w:r>
      <w:r w:rsidR="0063584A">
        <w:t xml:space="preserve">Oil and Gas </w:t>
      </w:r>
      <w:r w:rsidR="00BF54B0" w:rsidRPr="00530849">
        <w:t>Rights</w:t>
      </w:r>
      <w:bookmarkEnd w:id="28"/>
    </w:p>
    <w:p w14:paraId="6F56F2F0" w14:textId="77777777" w:rsidR="002A7558" w:rsidRPr="00530849" w:rsidRDefault="000F5434" w:rsidP="009164A3">
      <w:pPr>
        <w:pStyle w:val="Level3Number"/>
        <w:rPr>
          <w:u w:val="single"/>
        </w:rPr>
      </w:pPr>
      <w:r w:rsidRPr="00530849">
        <w:rPr>
          <w:u w:val="single"/>
        </w:rPr>
        <w:t>Types of Oil and Gas Rights</w:t>
      </w:r>
    </w:p>
    <w:p w14:paraId="75B2E176" w14:textId="77777777" w:rsidR="0063584A" w:rsidRDefault="000F5434" w:rsidP="009164A3">
      <w:pPr>
        <w:pStyle w:val="BodyText2"/>
        <w:keepNext/>
      </w:pPr>
      <w:r>
        <w:t>A person cannot undertake petroleum operations in The Gambia without either a permit or a licence. These are the only two types of oil and gas r</w:t>
      </w:r>
      <w:r w:rsidRPr="00530849">
        <w:t xml:space="preserve">ights </w:t>
      </w:r>
      <w:r>
        <w:t xml:space="preserve">granted </w:t>
      </w:r>
      <w:r w:rsidRPr="00530849">
        <w:t xml:space="preserve">under the </w:t>
      </w:r>
      <w:r w:rsidR="00F87FB4">
        <w:t>Petroleum Act</w:t>
      </w:r>
      <w:r>
        <w:t>.</w:t>
      </w:r>
    </w:p>
    <w:p w14:paraId="6A806ADE" w14:textId="77777777" w:rsidR="004310F1" w:rsidRPr="00530849" w:rsidRDefault="000F5434" w:rsidP="009164A3">
      <w:pPr>
        <w:pStyle w:val="BodyText2"/>
        <w:keepNext/>
      </w:pPr>
      <w:r w:rsidRPr="00530849">
        <w:t>Article</w:t>
      </w:r>
      <w:r w:rsidR="00744446" w:rsidRPr="00530849">
        <w:t xml:space="preserve"> 2</w:t>
      </w:r>
      <w:r w:rsidR="00B160E6" w:rsidRPr="00530849">
        <w:t>2 sets out that permit holders have the non-exclusive</w:t>
      </w:r>
      <w:r w:rsidR="000B6F72" w:rsidRPr="00530849">
        <w:t xml:space="preserve"> right to carry out reconnaissance operations, which are operations carried out for, or in connection with the search for petroleum by geological, geophysical or photo-geological surveys and includes remote sensing techniques.  However, a permit does not give the permit holder the right to a licence in respect of the area that is subject to the permit.</w:t>
      </w:r>
      <w:r w:rsidR="0063584A">
        <w:t xml:space="preserve"> Largely permits are granted to seismic data providers when undertaking operations in a particular area.</w:t>
      </w:r>
    </w:p>
    <w:p w14:paraId="5B90C25B" w14:textId="77777777" w:rsidR="00F87FB4" w:rsidRDefault="000F5434" w:rsidP="009164A3">
      <w:pPr>
        <w:pStyle w:val="BodyText2"/>
        <w:keepNext/>
      </w:pPr>
      <w:r w:rsidRPr="00530849">
        <w:t>Article</w:t>
      </w:r>
      <w:r w:rsidR="000B6F72" w:rsidRPr="00530849">
        <w:t xml:space="preserve"> 27 sets out that licence holders have the exclusive right to carry out petroleum operations and execute such works as may be necessary or expedient in relation to the petroleum operations in the area allocated under a licence.  Petroleum operations means the exploration, development and production of petroleum and also includes any activity relating to the rehabilitation of the environment.</w:t>
      </w:r>
      <w:r>
        <w:t xml:space="preserve"> </w:t>
      </w:r>
    </w:p>
    <w:p w14:paraId="5B7CF2A0" w14:textId="77777777" w:rsidR="000B6F72" w:rsidRPr="00530849" w:rsidRDefault="000F5434" w:rsidP="009164A3">
      <w:pPr>
        <w:pStyle w:val="BodyText2"/>
        <w:keepNext/>
      </w:pPr>
      <w:r>
        <w:t xml:space="preserve">The successful bidder will be required to enter into a licence with the GOTG, </w:t>
      </w:r>
      <w:r w:rsidRPr="00F87FB4">
        <w:t>which shall be in substantially the same form as the Model PEPLA</w:t>
      </w:r>
      <w:r>
        <w:t>. The Model PEPLA is currently published on the Ministry's website</w:t>
      </w:r>
      <w:r w:rsidR="004C0D7F">
        <w:t xml:space="preserve"> and the fiscal and commercial terms are under review in preparation of this Licensing Round. </w:t>
      </w:r>
    </w:p>
    <w:p w14:paraId="6374CE99" w14:textId="77777777" w:rsidR="002A7558" w:rsidRPr="00A5251D" w:rsidRDefault="000F5434" w:rsidP="009164A3">
      <w:pPr>
        <w:pStyle w:val="Level3Number"/>
        <w:rPr>
          <w:u w:val="single"/>
        </w:rPr>
      </w:pPr>
      <w:r w:rsidRPr="00A5251D">
        <w:rPr>
          <w:u w:val="single"/>
        </w:rPr>
        <w:t>What are the government participation rights in licences?</w:t>
      </w:r>
    </w:p>
    <w:p w14:paraId="1326A1B2" w14:textId="77777777" w:rsidR="00A5251D" w:rsidRPr="00A5251D" w:rsidRDefault="000F5434" w:rsidP="009164A3">
      <w:pPr>
        <w:pStyle w:val="BodyText2"/>
        <w:keepNext/>
      </w:pPr>
      <w:r w:rsidRPr="00A5251D">
        <w:t>The GOTG has the option to acquire a 10% participating interest in the licence from the effective date</w:t>
      </w:r>
      <w:r w:rsidR="00F87FB4">
        <w:t xml:space="preserve"> of the licence</w:t>
      </w:r>
      <w:r w:rsidRPr="00A5251D">
        <w:t>, such that the winning bidder shall be granted 90% and the GOTG will be granted 10%.</w:t>
      </w:r>
      <w:r w:rsidR="00F87FB4">
        <w:t xml:space="preserve"> Following</w:t>
      </w:r>
      <w:r w:rsidRPr="00A5251D">
        <w:t xml:space="preserve"> the commencement of a Development and Production Period the GOTG has the option to acquire an additional 5% bringing its total participation in the licence up to 15%.</w:t>
      </w:r>
    </w:p>
    <w:p w14:paraId="4C15E289" w14:textId="77777777" w:rsidR="00554C16" w:rsidRDefault="000F5434" w:rsidP="009164A3">
      <w:pPr>
        <w:pStyle w:val="BodyText2"/>
        <w:keepNext/>
      </w:pPr>
      <w:r w:rsidRPr="00A5251D">
        <w:t>It is expected, as with other licences, that GNPC will take on the 10% participatin</w:t>
      </w:r>
      <w:r w:rsidR="00A5251D" w:rsidRPr="00A5251D">
        <w:t>g in interest in the A1 Licence</w:t>
      </w:r>
      <w:r w:rsidR="00F87FB4">
        <w:t xml:space="preserve"> immediately from the effective date of the licence</w:t>
      </w:r>
      <w:r w:rsidR="00A5251D" w:rsidRPr="00A5251D">
        <w:t xml:space="preserve">. </w:t>
      </w:r>
      <w:r w:rsidRPr="00A5251D">
        <w:t>This means that the successful licensee will be required to enter into a joint operating agreement with GNPC.</w:t>
      </w:r>
      <w:r w:rsidR="00F87FB4">
        <w:t xml:space="preserve"> For further detail in relation to the participation of GNPC in the licence, please refer to Section G Model PEPLA Key Terms.</w:t>
      </w:r>
    </w:p>
    <w:p w14:paraId="7EA0766F" w14:textId="77777777" w:rsidR="006E7787" w:rsidRPr="00530849" w:rsidRDefault="000F5434" w:rsidP="009164A3">
      <w:pPr>
        <w:pStyle w:val="Level2Number"/>
        <w:rPr>
          <w:b w:val="0"/>
        </w:rPr>
      </w:pPr>
      <w:bookmarkStart w:id="29" w:name="_Toc87183277"/>
      <w:r w:rsidRPr="00530849">
        <w:t>Operators and Licensees</w:t>
      </w:r>
      <w:bookmarkEnd w:id="29"/>
    </w:p>
    <w:p w14:paraId="6CEC8A44" w14:textId="77777777" w:rsidR="006E7787" w:rsidRPr="00530849" w:rsidRDefault="000F5434" w:rsidP="009164A3">
      <w:pPr>
        <w:pStyle w:val="Level3Number"/>
        <w:rPr>
          <w:u w:val="single"/>
        </w:rPr>
      </w:pPr>
      <w:r w:rsidRPr="00530849">
        <w:rPr>
          <w:u w:val="single"/>
        </w:rPr>
        <w:t xml:space="preserve">Which entities may perform exploration and production activities? </w:t>
      </w:r>
    </w:p>
    <w:p w14:paraId="49813BFA" w14:textId="77777777" w:rsidR="00104A69" w:rsidRPr="00530849" w:rsidRDefault="000F5434" w:rsidP="009164A3">
      <w:pPr>
        <w:pStyle w:val="BodyText2"/>
        <w:keepNext/>
      </w:pPr>
      <w:r w:rsidRPr="00530849">
        <w:t xml:space="preserve">In accordance with </w:t>
      </w:r>
      <w:r w:rsidR="000332E4" w:rsidRPr="00530849">
        <w:t>Article</w:t>
      </w:r>
      <w:r w:rsidRPr="00530849">
        <w:t xml:space="preserve"> 29</w:t>
      </w:r>
      <w:r w:rsidR="0063584A">
        <w:t xml:space="preserve"> of the </w:t>
      </w:r>
      <w:r w:rsidR="00F87FB4">
        <w:t>Petroleum Act</w:t>
      </w:r>
      <w:r w:rsidR="0063584A">
        <w:t xml:space="preserve"> i</w:t>
      </w:r>
      <w:r w:rsidR="00744446" w:rsidRPr="00530849">
        <w:t xml:space="preserve">n order to be eligible </w:t>
      </w:r>
      <w:r w:rsidRPr="00530849">
        <w:t>for a licence, an applicant</w:t>
      </w:r>
      <w:r w:rsidR="00744446" w:rsidRPr="00530849">
        <w:t xml:space="preserve"> must</w:t>
      </w:r>
      <w:r w:rsidRPr="00530849">
        <w:t xml:space="preserve"> be</w:t>
      </w:r>
      <w:r w:rsidR="00744446" w:rsidRPr="00530849">
        <w:t>:</w:t>
      </w:r>
    </w:p>
    <w:p w14:paraId="7DE6C799" w14:textId="77777777" w:rsidR="00104A69" w:rsidRPr="00530849" w:rsidRDefault="000F5434" w:rsidP="009164A3">
      <w:pPr>
        <w:pStyle w:val="BodyText2"/>
        <w:numPr>
          <w:ilvl w:val="0"/>
          <w:numId w:val="27"/>
        </w:numPr>
      </w:pPr>
      <w:r w:rsidRPr="00530849">
        <w:t>an individual who is a citizen of The Gambia</w:t>
      </w:r>
      <w:r w:rsidR="00744446" w:rsidRPr="00530849">
        <w:t>;</w:t>
      </w:r>
      <w:r w:rsidRPr="00530849">
        <w:t xml:space="preserve"> or </w:t>
      </w:r>
    </w:p>
    <w:p w14:paraId="19843A5C" w14:textId="77777777" w:rsidR="00104A69" w:rsidRDefault="000F5434" w:rsidP="009164A3">
      <w:pPr>
        <w:pStyle w:val="BodyText2"/>
        <w:numPr>
          <w:ilvl w:val="0"/>
          <w:numId w:val="27"/>
        </w:numPr>
      </w:pPr>
      <w:r w:rsidRPr="00530849">
        <w:lastRenderedPageBreak/>
        <w:t>if a body corporate incorporated outside of The Gambia, it must have established a place of business in The Gambia and be registered as a foreign company in accordance with the Companies Act</w:t>
      </w:r>
      <w:r w:rsidR="000066D0">
        <w:t xml:space="preserve">. </w:t>
      </w:r>
      <w:r w:rsidR="005E1EA3">
        <w:t xml:space="preserve">There are no local content or local nationalisation requirements for foreign owned entities established in The Gambia. </w:t>
      </w:r>
    </w:p>
    <w:p w14:paraId="00BFA5FB" w14:textId="77777777" w:rsidR="00F6707D" w:rsidRPr="00530849" w:rsidRDefault="000F5434" w:rsidP="009164A3">
      <w:pPr>
        <w:pStyle w:val="BodyText2"/>
      </w:pPr>
      <w:r>
        <w:t xml:space="preserve">Note that for the purposes of the 2021 Licensing Round it will be a requirement that </w:t>
      </w:r>
      <w:r w:rsidR="004C0D7F">
        <w:t xml:space="preserve">a successful bidder has to establish a Gambian </w:t>
      </w:r>
      <w:r w:rsidR="000066D0">
        <w:t xml:space="preserve"> limited company </w:t>
      </w:r>
      <w:r w:rsidR="004C0D7F">
        <w:t xml:space="preserve">as a </w:t>
      </w:r>
      <w:r w:rsidR="000066D0">
        <w:t>subsidiary</w:t>
      </w:r>
      <w:r w:rsidR="004C0D7F">
        <w:t xml:space="preserve"> established for the purpose to enter into the PEPLA</w:t>
      </w:r>
      <w:r w:rsidR="005E1EA3">
        <w:t>, rather than a branch</w:t>
      </w:r>
      <w:r>
        <w:rPr>
          <w:rStyle w:val="FootnoteReference"/>
        </w:rPr>
        <w:footnoteReference w:id="3"/>
      </w:r>
      <w:r w:rsidR="00F87FB4">
        <w:t xml:space="preserve"> of the foreign entity.</w:t>
      </w:r>
    </w:p>
    <w:p w14:paraId="534F3765" w14:textId="77777777" w:rsidR="006E7787" w:rsidRPr="00530849" w:rsidRDefault="000F5434" w:rsidP="009164A3">
      <w:pPr>
        <w:pStyle w:val="Level3Number"/>
        <w:rPr>
          <w:u w:val="single"/>
        </w:rPr>
      </w:pPr>
      <w:r w:rsidRPr="00530849">
        <w:rPr>
          <w:u w:val="single"/>
        </w:rPr>
        <w:t>Is there any limit on a party’s liability under a licence?</w:t>
      </w:r>
    </w:p>
    <w:p w14:paraId="210CF3CA" w14:textId="77777777" w:rsidR="005E1EA3" w:rsidRDefault="000F5434" w:rsidP="009164A3">
      <w:pPr>
        <w:pStyle w:val="BodyText2"/>
      </w:pPr>
      <w:r>
        <w:t>Under Article 3.1.1 of the Model PEPLA, in the event that the licensee is made up of more than one person, the liability of the licensees shall be joint and several.</w:t>
      </w:r>
    </w:p>
    <w:p w14:paraId="08F14003" w14:textId="77777777" w:rsidR="00B7789E" w:rsidRDefault="000F5434" w:rsidP="009164A3">
      <w:pPr>
        <w:pStyle w:val="BodyText2"/>
      </w:pPr>
      <w:r w:rsidRPr="00530849">
        <w:t>U</w:t>
      </w:r>
      <w:r>
        <w:t xml:space="preserve">nder Article 31 of the Model PEPLA the licensee is required to indemnify the GOTG in relation to </w:t>
      </w:r>
      <w:r w:rsidRPr="00530849">
        <w:t>claims</w:t>
      </w:r>
      <w:r w:rsidRPr="00B7789E">
        <w:t xml:space="preserve"> </w:t>
      </w:r>
      <w:r w:rsidRPr="00530849">
        <w:t xml:space="preserve">incurred by the GOTG as a result of </w:t>
      </w:r>
      <w:r>
        <w:t>any third party claims</w:t>
      </w:r>
      <w:r w:rsidRPr="00530849">
        <w:t xml:space="preserve"> demand or action that has been made against the GOTG as </w:t>
      </w:r>
      <w:r>
        <w:t>a result of the actions of the l</w:t>
      </w:r>
      <w:r w:rsidRPr="00530849">
        <w:t>icensee.</w:t>
      </w:r>
    </w:p>
    <w:p w14:paraId="2A316C56" w14:textId="77777777" w:rsidR="006E7787" w:rsidRPr="00530849" w:rsidRDefault="000F5434" w:rsidP="009164A3">
      <w:pPr>
        <w:pStyle w:val="Level3Number"/>
        <w:rPr>
          <w:u w:val="single"/>
        </w:rPr>
      </w:pPr>
      <w:r w:rsidRPr="00530849">
        <w:rPr>
          <w:u w:val="single"/>
        </w:rPr>
        <w:t xml:space="preserve">Is government consent required for </w:t>
      </w:r>
      <w:r w:rsidR="00AE5B62" w:rsidRPr="00530849">
        <w:rPr>
          <w:u w:val="single"/>
        </w:rPr>
        <w:t>assignment and change of control</w:t>
      </w:r>
      <w:r w:rsidRPr="00530849">
        <w:rPr>
          <w:u w:val="single"/>
        </w:rPr>
        <w:t>?</w:t>
      </w:r>
    </w:p>
    <w:p w14:paraId="4515F064" w14:textId="77777777" w:rsidR="00B7789E" w:rsidRDefault="000F5434" w:rsidP="009164A3">
      <w:pPr>
        <w:pStyle w:val="BodyText2"/>
      </w:pPr>
      <w:r>
        <w:t>Yes, under Article 36 of the Petroleum Act a licensee or permit holder may not assign or transfer its right in a licence or permit without the prior written consent of the Minister. Assignment is also regulated in the Model PEPLA (Article 23)</w:t>
      </w:r>
      <w:r w:rsidR="00997F8E">
        <w:t xml:space="preserve"> whereby</w:t>
      </w:r>
      <w:r>
        <w:t xml:space="preserve"> the licensee may not assign its interest, or undertake any change in control without the prior written content of the Minister. </w:t>
      </w:r>
      <w:r w:rsidRPr="00530849">
        <w:t xml:space="preserve">However, the Minister must have reasonable grounds (such as concerns regarding the technical or financial capabilities and resources of the proposed assignee) to refuse consent to the assignment.  </w:t>
      </w:r>
      <w:r>
        <w:t>It should also be noted that the request for assignment to the Minister should be accompanied by all relevant documents, to aid the Minister in making a decision.</w:t>
      </w:r>
    </w:p>
    <w:p w14:paraId="75B3FB4D" w14:textId="77777777" w:rsidR="00997F8E" w:rsidRPr="00530849" w:rsidRDefault="000F5434" w:rsidP="009164A3">
      <w:pPr>
        <w:pStyle w:val="Level3Number"/>
        <w:rPr>
          <w:u w:val="single"/>
        </w:rPr>
      </w:pPr>
      <w:r w:rsidRPr="00530849">
        <w:rPr>
          <w:u w:val="single"/>
        </w:rPr>
        <w:t>Are there any specific fees or taxes levied by the government on a transfer or change of control?</w:t>
      </w:r>
    </w:p>
    <w:p w14:paraId="14BCA40C" w14:textId="77777777" w:rsidR="00997F8E" w:rsidRDefault="000F5434" w:rsidP="009164A3">
      <w:pPr>
        <w:pStyle w:val="BodyText2"/>
      </w:pPr>
      <w:r>
        <w:t>Any income that accrues as a result of a sale, transfer of any share or interest in the licence, the licensee, or any company whether registered within or outside of the The Gambia that derives its value substantially from the licence, shall be subject to capital gains tax in accordance with the Income Tax Act (Article 8.18 Model PEPLA).</w:t>
      </w:r>
    </w:p>
    <w:p w14:paraId="23EE2991" w14:textId="77777777" w:rsidR="00997F8E" w:rsidRPr="00530849" w:rsidRDefault="000F5434" w:rsidP="009164A3">
      <w:pPr>
        <w:pStyle w:val="BodyText2"/>
      </w:pPr>
      <w:r w:rsidRPr="00530849">
        <w:t xml:space="preserve">In accordance with the </w:t>
      </w:r>
      <w:r>
        <w:t xml:space="preserve">Model </w:t>
      </w:r>
      <w:r w:rsidRPr="00530849">
        <w:t>PEPLA and in the event of a proposed assignment, the Minister may require</w:t>
      </w:r>
      <w:r w:rsidRPr="00530849">
        <w:rPr>
          <w:rFonts w:ascii="Tahoma" w:hAnsi="Tahoma" w:cs="Tahoma"/>
          <w:color w:val="000000"/>
        </w:rPr>
        <w:t xml:space="preserve"> </w:t>
      </w:r>
      <w:r w:rsidRPr="00530849">
        <w:t>an undertaking from the assignee to pay all amount to be paid that remain outstanding under the licence, including the payment of capital gains tax or any other taxes or levies due.</w:t>
      </w:r>
    </w:p>
    <w:p w14:paraId="02BD64EA" w14:textId="77777777" w:rsidR="00D51DED" w:rsidRPr="00530849" w:rsidRDefault="000F5434" w:rsidP="009164A3">
      <w:pPr>
        <w:pStyle w:val="Level3Number"/>
        <w:rPr>
          <w:u w:val="single"/>
        </w:rPr>
      </w:pPr>
      <w:r w:rsidRPr="00530849">
        <w:rPr>
          <w:u w:val="single"/>
        </w:rPr>
        <w:t xml:space="preserve">Is government consent required for </w:t>
      </w:r>
      <w:r w:rsidR="00997F8E">
        <w:rPr>
          <w:u w:val="single"/>
        </w:rPr>
        <w:t xml:space="preserve">entry into </w:t>
      </w:r>
      <w:r w:rsidRPr="00530849">
        <w:rPr>
          <w:u w:val="single"/>
        </w:rPr>
        <w:t>a joint operating agreement?</w:t>
      </w:r>
    </w:p>
    <w:p w14:paraId="36D51231" w14:textId="77777777" w:rsidR="00CC3725" w:rsidRDefault="000F5434" w:rsidP="009164A3">
      <w:pPr>
        <w:pStyle w:val="BodyText2"/>
      </w:pPr>
      <w:r w:rsidRPr="00530849">
        <w:t>Entry in</w:t>
      </w:r>
      <w:r w:rsidR="00997F8E">
        <w:t xml:space="preserve">to a joint operating agreement </w:t>
      </w:r>
      <w:r w:rsidRPr="00530849">
        <w:t>is a</w:t>
      </w:r>
      <w:r w:rsidR="00B7789E">
        <w:t xml:space="preserve"> condition precedent to the effectiveness</w:t>
      </w:r>
      <w:r w:rsidRPr="00530849">
        <w:t xml:space="preserve"> </w:t>
      </w:r>
      <w:r w:rsidR="00B7789E">
        <w:t>of the</w:t>
      </w:r>
      <w:r w:rsidRPr="00530849">
        <w:t xml:space="preserve"> </w:t>
      </w:r>
      <w:r w:rsidR="00F87FB4">
        <w:t xml:space="preserve">Model </w:t>
      </w:r>
      <w:r w:rsidRPr="00530849">
        <w:t>PEPLA</w:t>
      </w:r>
      <w:r w:rsidR="00F87FB4">
        <w:t xml:space="preserve"> and must be approved by the GOTG</w:t>
      </w:r>
      <w:r w:rsidRPr="00530849">
        <w:t>.</w:t>
      </w:r>
      <w:r w:rsidR="00997F8E">
        <w:t xml:space="preserve"> Note that it is anticipated that the Government shall participate in the licence through GNPC, such that GNPC will be a party to the joint operating agreement.</w:t>
      </w:r>
    </w:p>
    <w:p w14:paraId="2727A996" w14:textId="77777777" w:rsidR="00997F8E" w:rsidRPr="00530849" w:rsidRDefault="000F5434" w:rsidP="009164A3">
      <w:pPr>
        <w:pStyle w:val="BodyText2"/>
      </w:pPr>
      <w:r>
        <w:t>The joint operating agreement will be based upon the AIPN</w:t>
      </w:r>
      <w:r w:rsidRPr="00997F8E">
        <w:t xml:space="preserve"> 2012 Joint Operating Agreement</w:t>
      </w:r>
      <w:r>
        <w:t>.</w:t>
      </w:r>
    </w:p>
    <w:p w14:paraId="37A1AA6C" w14:textId="77777777" w:rsidR="005350BA" w:rsidRPr="00530849" w:rsidRDefault="000F5434" w:rsidP="009164A3">
      <w:pPr>
        <w:pStyle w:val="Level2Number"/>
        <w:rPr>
          <w:b w:val="0"/>
        </w:rPr>
      </w:pPr>
      <w:bookmarkStart w:id="30" w:name="_Toc87183278"/>
      <w:r w:rsidRPr="00530849">
        <w:lastRenderedPageBreak/>
        <w:t>Facilities and Infrastructure and Decommissioning</w:t>
      </w:r>
      <w:bookmarkEnd w:id="30"/>
    </w:p>
    <w:p w14:paraId="5013BD49" w14:textId="77777777" w:rsidR="005350BA" w:rsidRPr="00530849" w:rsidRDefault="000F5434" w:rsidP="009164A3">
      <w:pPr>
        <w:pStyle w:val="Level3Number"/>
        <w:rPr>
          <w:u w:val="single"/>
        </w:rPr>
      </w:pPr>
      <w:r w:rsidRPr="00530849">
        <w:rPr>
          <w:u w:val="single"/>
        </w:rPr>
        <w:t>Who holds title to facilities and equipment used for oil exploration, development and transportation activities during t</w:t>
      </w:r>
      <w:r w:rsidR="00326AEB" w:rsidRPr="00530849">
        <w:rPr>
          <w:u w:val="single"/>
        </w:rPr>
        <w:t xml:space="preserve">he term and on termination of the </w:t>
      </w:r>
      <w:r w:rsidR="00997F8E">
        <w:rPr>
          <w:u w:val="single"/>
        </w:rPr>
        <w:t>Licence</w:t>
      </w:r>
      <w:r w:rsidR="00326AEB" w:rsidRPr="00530849">
        <w:rPr>
          <w:u w:val="single"/>
        </w:rPr>
        <w:t>?</w:t>
      </w:r>
    </w:p>
    <w:p w14:paraId="2051815F" w14:textId="77777777" w:rsidR="00E06B50" w:rsidRDefault="000F5434" w:rsidP="009164A3">
      <w:pPr>
        <w:pStyle w:val="BodyText2"/>
      </w:pPr>
      <w:r>
        <w:t>The licensee has title to the facilities</w:t>
      </w:r>
      <w:r w:rsidRPr="00EC704F">
        <w:t>, materials, equipment and wells</w:t>
      </w:r>
      <w:r>
        <w:t xml:space="preserve"> in a Licence Area during the term of the licence. However, on termination the GOTG has an option to have those assets transferred to them (for no consideration)</w:t>
      </w:r>
      <w:r w:rsidR="00F829B2">
        <w:t xml:space="preserve"> (Article 50 (3) Petroleum Act)</w:t>
      </w:r>
      <w:r>
        <w:t>. In the event that the GOTG exercises this option, the licensee will not be required to undertake its rehabilitation activities under Article 50 of the Petroleum Act.</w:t>
      </w:r>
    </w:p>
    <w:p w14:paraId="71DCE9E8" w14:textId="77777777" w:rsidR="005350BA" w:rsidRPr="00530849" w:rsidRDefault="000F5434" w:rsidP="009164A3">
      <w:pPr>
        <w:pStyle w:val="Level3Number"/>
        <w:rPr>
          <w:u w:val="single"/>
        </w:rPr>
      </w:pPr>
      <w:r w:rsidRPr="00530849">
        <w:rPr>
          <w:u w:val="single"/>
        </w:rPr>
        <w:t xml:space="preserve">What laws or regulations govern abandonment and decommissioning of oil and gas facilities? </w:t>
      </w:r>
    </w:p>
    <w:p w14:paraId="430665AA" w14:textId="77777777" w:rsidR="00E06B50" w:rsidRDefault="000F5434" w:rsidP="009164A3">
      <w:pPr>
        <w:pStyle w:val="BodyText2"/>
      </w:pPr>
      <w:r>
        <w:t>Article 50 of the Petroleum Act requires that before terminating the licence the licensee is required (at his own cost and expense) to rehabilitate the environment affected by petroleum operations to its natural state or a state acceptable to the National Environment Agency. For the purpose of the Petroleum Act, rehabilitation means:</w:t>
      </w:r>
    </w:p>
    <w:p w14:paraId="6776F250" w14:textId="77777777" w:rsidR="00E06B50" w:rsidRDefault="000F5434" w:rsidP="009164A3">
      <w:pPr>
        <w:pStyle w:val="Note3"/>
        <w:numPr>
          <w:ilvl w:val="2"/>
          <w:numId w:val="36"/>
        </w:numPr>
      </w:pPr>
      <w:r>
        <w:t>the removal of all facilities, materials;</w:t>
      </w:r>
    </w:p>
    <w:p w14:paraId="593AD2CF" w14:textId="77777777" w:rsidR="007F40E4" w:rsidRDefault="000F5434" w:rsidP="009164A3">
      <w:pPr>
        <w:pStyle w:val="Note3"/>
      </w:pPr>
      <w:r>
        <w:t>plugging and closing off of abandoned wells; and</w:t>
      </w:r>
    </w:p>
    <w:p w14:paraId="40B630AE" w14:textId="77777777" w:rsidR="007F40E4" w:rsidRDefault="000F5434" w:rsidP="009164A3">
      <w:pPr>
        <w:pStyle w:val="Note3"/>
      </w:pPr>
      <w:r>
        <w:t>taking of other measures for conservation and protection of natural resources.</w:t>
      </w:r>
    </w:p>
    <w:p w14:paraId="2876691D" w14:textId="77777777" w:rsidR="00236A5B" w:rsidRPr="00530849" w:rsidRDefault="000F5434" w:rsidP="009164A3">
      <w:pPr>
        <w:pStyle w:val="BodyText2"/>
        <w:rPr>
          <w:lang w:eastAsia="en-US"/>
        </w:rPr>
      </w:pPr>
      <w:r>
        <w:t xml:space="preserve">The Model </w:t>
      </w:r>
      <w:r w:rsidR="009F33A1" w:rsidRPr="00530849">
        <w:t>PEPLA</w:t>
      </w:r>
      <w:r w:rsidR="00744446" w:rsidRPr="00530849">
        <w:t xml:space="preserve"> </w:t>
      </w:r>
      <w:r>
        <w:t>also</w:t>
      </w:r>
      <w:r w:rsidR="00321C23">
        <w:t xml:space="preserve"> </w:t>
      </w:r>
      <w:r>
        <w:t xml:space="preserve">regulates decommissioning obligations, </w:t>
      </w:r>
      <w:r w:rsidR="00744446" w:rsidRPr="00530849">
        <w:t>which include</w:t>
      </w:r>
      <w:r w:rsidR="00693374" w:rsidRPr="00530849">
        <w:t xml:space="preserve"> </w:t>
      </w:r>
      <w:r w:rsidR="00693374" w:rsidRPr="00530849">
        <w:rPr>
          <w:lang w:eastAsia="en-US"/>
        </w:rPr>
        <w:t xml:space="preserve">the requirement on the </w:t>
      </w:r>
      <w:r w:rsidR="00321C23">
        <w:rPr>
          <w:lang w:eastAsia="en-US"/>
        </w:rPr>
        <w:t>licensee</w:t>
      </w:r>
      <w:r w:rsidR="00693374" w:rsidRPr="00530849">
        <w:rPr>
          <w:lang w:eastAsia="en-US"/>
        </w:rPr>
        <w:t xml:space="preserve"> to</w:t>
      </w:r>
      <w:r w:rsidR="006C674F" w:rsidRPr="00530849">
        <w:rPr>
          <w:lang w:eastAsia="en-US"/>
        </w:rPr>
        <w:t>:</w:t>
      </w:r>
    </w:p>
    <w:p w14:paraId="61AB5892" w14:textId="77777777" w:rsidR="00236A5B" w:rsidRPr="00530849" w:rsidRDefault="000F5434" w:rsidP="009164A3">
      <w:pPr>
        <w:pStyle w:val="Note3"/>
        <w:numPr>
          <w:ilvl w:val="2"/>
          <w:numId w:val="37"/>
        </w:numPr>
      </w:pPr>
      <w:r>
        <w:t>submit necessary measures to be taken in relation to decommissioning, including amortisation of costs and recovery of costs, as part of the development</w:t>
      </w:r>
      <w:r w:rsidR="004A27E3">
        <w:t xml:space="preserve"> and production plan (Article 7.6.3 Model PEPLA)</w:t>
      </w:r>
      <w:r w:rsidR="00F829B2">
        <w:t>.</w:t>
      </w:r>
    </w:p>
    <w:p w14:paraId="0571CD7B" w14:textId="77777777" w:rsidR="00321C23" w:rsidRDefault="000F5434" w:rsidP="009164A3">
      <w:pPr>
        <w:pStyle w:val="Note3"/>
        <w:numPr>
          <w:ilvl w:val="2"/>
          <w:numId w:val="36"/>
        </w:numPr>
      </w:pPr>
      <w:r>
        <w:t>as a condition precedent to the approval of a development and production plan, enter into a decommissioning fund agreement which would set out the obligations of the licensee in relation</w:t>
      </w:r>
      <w:r w:rsidR="0021010B">
        <w:t xml:space="preserve"> to t</w:t>
      </w:r>
      <w:r>
        <w:t>h</w:t>
      </w:r>
      <w:r w:rsidR="0021010B">
        <w:t>e</w:t>
      </w:r>
      <w:r>
        <w:t xml:space="preserve"> establishment of a </w:t>
      </w:r>
      <w:r w:rsidR="0021010B">
        <w:t>decommissioning</w:t>
      </w:r>
      <w:r>
        <w:t xml:space="preserve"> fund and </w:t>
      </w:r>
      <w:r w:rsidR="0021010B">
        <w:t xml:space="preserve">periodic contributions into the decommissioning </w:t>
      </w:r>
      <w:r w:rsidR="004A27E3">
        <w:t>fund (Article 7.7)</w:t>
      </w:r>
      <w:r w:rsidR="00F829B2">
        <w:t>.</w:t>
      </w:r>
    </w:p>
    <w:p w14:paraId="79E4A57F" w14:textId="77777777" w:rsidR="00693374" w:rsidRPr="00530849" w:rsidRDefault="000F5434" w:rsidP="009164A3">
      <w:pPr>
        <w:pStyle w:val="Level3Number"/>
        <w:rPr>
          <w:u w:val="single"/>
        </w:rPr>
      </w:pPr>
      <w:r w:rsidRPr="00530849">
        <w:rPr>
          <w:u w:val="single"/>
        </w:rPr>
        <w:t xml:space="preserve">Are security deposits required in respect of future decommissioning liabilities? </w:t>
      </w:r>
    </w:p>
    <w:p w14:paraId="53ADF3B8" w14:textId="77777777" w:rsidR="007F40E4" w:rsidRDefault="000F5434" w:rsidP="009164A3">
      <w:pPr>
        <w:pStyle w:val="BodyText2"/>
      </w:pPr>
      <w:r>
        <w:t xml:space="preserve">As a condition precedent to the approval of a Development and Production Plan the GOTG </w:t>
      </w:r>
      <w:r w:rsidRPr="004A27E3">
        <w:rPr>
          <w:i/>
        </w:rPr>
        <w:t>may</w:t>
      </w:r>
      <w:r>
        <w:t xml:space="preserve"> require that the licensee enters into a Decommissioning Fund Agreement</w:t>
      </w:r>
      <w:r w:rsidR="004A27E3">
        <w:t xml:space="preserve"> and require that the licensee </w:t>
      </w:r>
      <w:r w:rsidR="004A27E3" w:rsidRPr="00530849">
        <w:t>contribute</w:t>
      </w:r>
      <w:r w:rsidR="004A27E3">
        <w:t>s</w:t>
      </w:r>
      <w:r w:rsidR="004A27E3" w:rsidRPr="00530849">
        <w:t xml:space="preserve"> to a decommissioning fund</w:t>
      </w:r>
      <w:r w:rsidR="004A27E3" w:rsidRPr="00530849">
        <w:rPr>
          <w:rFonts w:ascii="Tahoma" w:hAnsi="Tahoma" w:cs="Tahoma"/>
          <w:color w:val="000000"/>
        </w:rPr>
        <w:t xml:space="preserve"> </w:t>
      </w:r>
      <w:r w:rsidR="004A27E3" w:rsidRPr="00530849">
        <w:t xml:space="preserve">for the purposes of meeting all costs and liabilities </w:t>
      </w:r>
      <w:r w:rsidR="00F829B2">
        <w:t xml:space="preserve">associated with decommissioning, however this is not mandatory. </w:t>
      </w:r>
    </w:p>
    <w:p w14:paraId="536BB9FA" w14:textId="77777777" w:rsidR="00494AEB" w:rsidRPr="00530849" w:rsidRDefault="000F5434" w:rsidP="009164A3">
      <w:pPr>
        <w:pStyle w:val="Level2Number"/>
        <w:rPr>
          <w:b w:val="0"/>
        </w:rPr>
      </w:pPr>
      <w:bookmarkStart w:id="31" w:name="_Toc87183279"/>
      <w:r w:rsidRPr="00530849">
        <w:t>Environmental impact assessments (EIAs)</w:t>
      </w:r>
      <w:bookmarkEnd w:id="31"/>
    </w:p>
    <w:p w14:paraId="66CA8761" w14:textId="77777777" w:rsidR="00D37000" w:rsidRPr="00530849" w:rsidRDefault="000F5434" w:rsidP="009164A3">
      <w:pPr>
        <w:pStyle w:val="Level3Number"/>
        <w:rPr>
          <w:u w:val="single"/>
        </w:rPr>
      </w:pPr>
      <w:r w:rsidRPr="00530849">
        <w:rPr>
          <w:u w:val="single"/>
        </w:rPr>
        <w:t xml:space="preserve">Are there any environmental regulations? </w:t>
      </w:r>
    </w:p>
    <w:p w14:paraId="02B89319" w14:textId="77777777" w:rsidR="00253674" w:rsidRPr="00530849" w:rsidRDefault="000F5434" w:rsidP="009164A3">
      <w:pPr>
        <w:pStyle w:val="BodyText2"/>
      </w:pPr>
      <w:r>
        <w:t>The licensee will be required to comply with any environmental obligations set out in the National Environmental Management Act. Further, t</w:t>
      </w:r>
      <w:r w:rsidRPr="00530849">
        <w:t xml:space="preserve">here are specific environmental regulations contained within </w:t>
      </w:r>
      <w:r w:rsidR="000332E4" w:rsidRPr="00530849">
        <w:t>A</w:t>
      </w:r>
      <w:r w:rsidRPr="00530849">
        <w:t xml:space="preserve">rticle 49 of the </w:t>
      </w:r>
      <w:r w:rsidR="00F87FB4">
        <w:t>Petroleum Act</w:t>
      </w:r>
      <w:r w:rsidRPr="00530849">
        <w:t xml:space="preserve">.  </w:t>
      </w:r>
    </w:p>
    <w:p w14:paraId="7DEFC70C" w14:textId="77777777" w:rsidR="00253674" w:rsidRDefault="000F5434" w:rsidP="009164A3">
      <w:pPr>
        <w:pStyle w:val="BodyText2"/>
      </w:pPr>
      <w:r>
        <w:t>Under Article 49 of the Petroleum Act a licensee</w:t>
      </w:r>
      <w:r w:rsidRPr="00530849">
        <w:t xml:space="preserve"> is required to complete an environmental impact assessment </w:t>
      </w:r>
      <w:r>
        <w:t>(</w:t>
      </w:r>
      <w:r w:rsidRPr="00F829B2">
        <w:rPr>
          <w:b/>
        </w:rPr>
        <w:t>EIA</w:t>
      </w:r>
      <w:r>
        <w:t xml:space="preserve">) </w:t>
      </w:r>
      <w:r w:rsidRPr="00530849">
        <w:t>before the Minister will issue the licence or permit.  The</w:t>
      </w:r>
      <w:r>
        <w:t xml:space="preserve"> EIA</w:t>
      </w:r>
      <w:r w:rsidRPr="00530849">
        <w:t xml:space="preserve"> must, among other things, establish baseline information concerning the environment of the areas that are, or may be, affected by the petroleum operations to determine what protection, remedial </w:t>
      </w:r>
      <w:r w:rsidRPr="00530849">
        <w:lastRenderedPageBreak/>
        <w:t>measures and environme</w:t>
      </w:r>
      <w:r>
        <w:t>ntal management requirements. Note that whilst the Petroleum Act requires that an EIA is undertaken prior to the issuance of a licence, the Model PEPLA has waived this requirement and instead the EIA must be undertaken within 180 days of the Minister</w:t>
      </w:r>
      <w:r w:rsidR="00697EE7">
        <w:t xml:space="preserve"> sending notice to the licensee.</w:t>
      </w:r>
    </w:p>
    <w:p w14:paraId="72B41490" w14:textId="77777777" w:rsidR="00F829B2" w:rsidRPr="00910EB3" w:rsidRDefault="000F5434" w:rsidP="009164A3">
      <w:pPr>
        <w:pStyle w:val="BodyText2"/>
        <w:rPr>
          <w:b/>
          <w:color w:val="FF0000"/>
        </w:rPr>
      </w:pPr>
      <w:r w:rsidRPr="00910EB3">
        <w:rPr>
          <w:b/>
          <w:color w:val="FF0000"/>
        </w:rPr>
        <w:t>Note that for the purposes of Block A1, BP has already undertaken an en</w:t>
      </w:r>
      <w:r w:rsidR="00910EB3" w:rsidRPr="00910EB3">
        <w:rPr>
          <w:b/>
          <w:color w:val="FF0000"/>
        </w:rPr>
        <w:t>vironmental impact assessment. It is currently being discussed internally and with relevant stakeholders the extent to which data collected by BP in relation to the EIA would be available to the bidder.</w:t>
      </w:r>
    </w:p>
    <w:p w14:paraId="0185DD2A" w14:textId="77777777" w:rsidR="00494AEB" w:rsidRPr="00530849" w:rsidRDefault="000F5434" w:rsidP="009164A3">
      <w:pPr>
        <w:pStyle w:val="Level3Number"/>
        <w:rPr>
          <w:u w:val="single"/>
        </w:rPr>
      </w:pPr>
      <w:r w:rsidRPr="00530849">
        <w:rPr>
          <w:u w:val="single"/>
        </w:rPr>
        <w:t xml:space="preserve">Is an EIA </w:t>
      </w:r>
      <w:r w:rsidRPr="00910EB3">
        <w:rPr>
          <w:u w:val="single"/>
        </w:rPr>
        <w:t xml:space="preserve">required </w:t>
      </w:r>
      <w:r w:rsidRPr="00530849">
        <w:rPr>
          <w:u w:val="single"/>
        </w:rPr>
        <w:t>before extracting or processing onshore or offshore oil and gas?</w:t>
      </w:r>
    </w:p>
    <w:p w14:paraId="078249AF" w14:textId="77777777" w:rsidR="00D51DED" w:rsidRDefault="000F5434" w:rsidP="009164A3">
      <w:pPr>
        <w:pStyle w:val="BodyText2"/>
        <w:rPr>
          <w:b/>
        </w:rPr>
      </w:pPr>
      <w:r w:rsidRPr="00530849">
        <w:t xml:space="preserve">Yes, </w:t>
      </w:r>
      <w:r w:rsidR="00697EE7">
        <w:t>see above.</w:t>
      </w:r>
    </w:p>
    <w:p w14:paraId="2C51859C" w14:textId="77777777" w:rsidR="00AE4D94" w:rsidRPr="00AE4D94" w:rsidRDefault="000F5434" w:rsidP="009164A3">
      <w:pPr>
        <w:pStyle w:val="BodyText2"/>
      </w:pPr>
      <w:r w:rsidRPr="00AE4D94">
        <w:t>Note that for the purposes of Block A1, BP has already undertaken an environmental impact assessment, and therefore it is likely that this requirement will be waived for the successful bidder</w:t>
      </w:r>
      <w:r w:rsidR="0070755E">
        <w:t xml:space="preserve"> or that the successful bidder will be able to use the previous EIA for its own purposes and only make amendments where required</w:t>
      </w:r>
      <w:r w:rsidRPr="00AE4D94">
        <w:t>.</w:t>
      </w:r>
    </w:p>
    <w:p w14:paraId="4E7F7824" w14:textId="77777777" w:rsidR="00494AEB" w:rsidRPr="00530849" w:rsidRDefault="000F5434" w:rsidP="009164A3">
      <w:pPr>
        <w:pStyle w:val="Level3Number"/>
        <w:rPr>
          <w:u w:val="single"/>
        </w:rPr>
      </w:pPr>
      <w:r w:rsidRPr="00530849">
        <w:rPr>
          <w:u w:val="single"/>
        </w:rPr>
        <w:t>Are flare and vent regulations in place?</w:t>
      </w:r>
    </w:p>
    <w:p w14:paraId="0B30E3B2" w14:textId="77777777" w:rsidR="00D841C1" w:rsidRPr="00530849" w:rsidRDefault="000F5434" w:rsidP="009164A3">
      <w:pPr>
        <w:pStyle w:val="BodyText2"/>
      </w:pPr>
      <w:r>
        <w:t>There are no specific regulations in relation to flaring, however, t</w:t>
      </w:r>
      <w:r w:rsidR="00124578">
        <w:t xml:space="preserve">he Model </w:t>
      </w:r>
      <w:r w:rsidR="00253674" w:rsidRPr="00530849">
        <w:t>PEPLA states the Licensee shall not flare any petroleum for the duration of the Licence, including during the testing of any reservoir or producing interval without the express written consent of the Commissioner unless it is required to do so in an emergency situation.</w:t>
      </w:r>
    </w:p>
    <w:p w14:paraId="6D9BE0F4" w14:textId="77777777" w:rsidR="00253674" w:rsidRPr="00530849" w:rsidRDefault="000F5434" w:rsidP="009164A3">
      <w:pPr>
        <w:pStyle w:val="BodyText2"/>
      </w:pPr>
      <w:r>
        <w:t>If the li</w:t>
      </w:r>
      <w:r w:rsidRPr="00530849">
        <w:t xml:space="preserve">censee does conduct any </w:t>
      </w:r>
      <w:r w:rsidR="00910EB3" w:rsidRPr="00530849">
        <w:t>flaring,</w:t>
      </w:r>
      <w:r w:rsidRPr="00530849">
        <w:t xml:space="preserve"> then it must be done in accordance with industry best practice and any request submitted shall include an evaluation of reasonable alternatives to flaring.</w:t>
      </w:r>
    </w:p>
    <w:p w14:paraId="1011E0D0" w14:textId="77777777" w:rsidR="00141636" w:rsidRPr="00530849" w:rsidRDefault="000F5434" w:rsidP="009164A3">
      <w:pPr>
        <w:pStyle w:val="Level2Number"/>
        <w:rPr>
          <w:b w:val="0"/>
        </w:rPr>
      </w:pPr>
      <w:bookmarkStart w:id="32" w:name="_Toc87183280"/>
      <w:r w:rsidRPr="00530849">
        <w:t>Enforcement</w:t>
      </w:r>
      <w:bookmarkEnd w:id="32"/>
      <w:r w:rsidRPr="00530849">
        <w:t xml:space="preserve"> </w:t>
      </w:r>
    </w:p>
    <w:p w14:paraId="18EA3BE5" w14:textId="77777777" w:rsidR="00141636" w:rsidRPr="00530849" w:rsidRDefault="000F5434" w:rsidP="009164A3">
      <w:pPr>
        <w:pStyle w:val="Level3Number"/>
        <w:rPr>
          <w:u w:val="single"/>
        </w:rPr>
      </w:pPr>
      <w:r w:rsidRPr="00530849">
        <w:rPr>
          <w:u w:val="single"/>
        </w:rPr>
        <w:t>What are the regulator’s enforcement powers?</w:t>
      </w:r>
    </w:p>
    <w:p w14:paraId="6D0879BC" w14:textId="77777777" w:rsidR="00334D46" w:rsidRPr="00530849" w:rsidRDefault="000F5434" w:rsidP="009164A3">
      <w:pPr>
        <w:pStyle w:val="BodyText2"/>
      </w:pPr>
      <w:r w:rsidRPr="00530849">
        <w:t>Article 5 of the Petroleum Commission Law sets out the general functions of the Commission, which includes to take the necessary action to regulate petroleum activities, manage the petroleum resources and ensure compliance with policies and laws for the petroleum sector.</w:t>
      </w:r>
    </w:p>
    <w:p w14:paraId="79330E50" w14:textId="77777777" w:rsidR="00141636" w:rsidRPr="00530849" w:rsidRDefault="000F5434" w:rsidP="009164A3">
      <w:pPr>
        <w:pStyle w:val="Level3Number"/>
        <w:rPr>
          <w:u w:val="single"/>
        </w:rPr>
      </w:pPr>
      <w:r w:rsidRPr="00530849">
        <w:rPr>
          <w:u w:val="single"/>
        </w:rPr>
        <w:t>Is there a right of appeal against the regulator’s decisions?</w:t>
      </w:r>
    </w:p>
    <w:p w14:paraId="36B91E5B" w14:textId="77777777" w:rsidR="00334D46" w:rsidRPr="00530849" w:rsidRDefault="000F5434" w:rsidP="009164A3">
      <w:pPr>
        <w:pStyle w:val="BodyText2"/>
      </w:pPr>
      <w:r w:rsidRPr="00530849">
        <w:t xml:space="preserve">The </w:t>
      </w:r>
      <w:r w:rsidR="00F87FB4">
        <w:t>Petroleum Act</w:t>
      </w:r>
      <w:r w:rsidRPr="00530849">
        <w:t xml:space="preserve"> contains provisions for </w:t>
      </w:r>
      <w:r w:rsidR="00D33B2D" w:rsidRPr="00530849">
        <w:t>appeal against certain decisions of the Commissioner including appeals against decisions made under the right of inspection (</w:t>
      </w:r>
      <w:r w:rsidR="000332E4" w:rsidRPr="00530849">
        <w:t>A</w:t>
      </w:r>
      <w:r w:rsidR="00D33B2D" w:rsidRPr="00530849">
        <w:t xml:space="preserve">rticle 53 of the </w:t>
      </w:r>
      <w:r w:rsidR="00F87FB4">
        <w:t>Petroleum Act</w:t>
      </w:r>
      <w:r w:rsidR="00D33B2D" w:rsidRPr="00530849">
        <w:t>) and under any decision as to compensation for landowners in relation to petroleum operations (</w:t>
      </w:r>
      <w:r w:rsidR="000332E4" w:rsidRPr="00530849">
        <w:t>A</w:t>
      </w:r>
      <w:r w:rsidR="00D33B2D" w:rsidRPr="00530849">
        <w:t xml:space="preserve">rticle 18 of the </w:t>
      </w:r>
      <w:r w:rsidR="00F87FB4">
        <w:t>Petroleum Act</w:t>
      </w:r>
      <w:r w:rsidR="00D33B2D" w:rsidRPr="00530849">
        <w:t>).</w:t>
      </w:r>
    </w:p>
    <w:p w14:paraId="76CE564F" w14:textId="77777777" w:rsidR="00141636" w:rsidRPr="00530849" w:rsidRDefault="000F5434" w:rsidP="009164A3">
      <w:pPr>
        <w:pStyle w:val="Level2Number"/>
        <w:rPr>
          <w:b w:val="0"/>
        </w:rPr>
      </w:pPr>
      <w:bookmarkStart w:id="33" w:name="_Toc87183281"/>
      <w:r w:rsidRPr="00530849">
        <w:lastRenderedPageBreak/>
        <w:t>Insurance</w:t>
      </w:r>
      <w:bookmarkEnd w:id="33"/>
      <w:r w:rsidRPr="00530849">
        <w:t xml:space="preserve"> </w:t>
      </w:r>
    </w:p>
    <w:p w14:paraId="64D1F8F4" w14:textId="77777777" w:rsidR="00141636" w:rsidRPr="00530849" w:rsidRDefault="000F5434" w:rsidP="009164A3">
      <w:pPr>
        <w:pStyle w:val="Level3Number"/>
        <w:rPr>
          <w:u w:val="single"/>
        </w:rPr>
      </w:pPr>
      <w:r w:rsidRPr="00530849">
        <w:rPr>
          <w:u w:val="single"/>
        </w:rPr>
        <w:t>Are there any insurance requirements that must be met?</w:t>
      </w:r>
    </w:p>
    <w:p w14:paraId="664883FA" w14:textId="77777777" w:rsidR="00251FDB" w:rsidRPr="00530849" w:rsidRDefault="000F5434" w:rsidP="009164A3">
      <w:pPr>
        <w:pStyle w:val="BodyText2"/>
        <w:keepNext/>
      </w:pPr>
      <w:r w:rsidRPr="00530849">
        <w:t xml:space="preserve">Yes, </w:t>
      </w:r>
      <w:r w:rsidR="00D33B2D" w:rsidRPr="00530849">
        <w:t xml:space="preserve">under </w:t>
      </w:r>
      <w:r w:rsidR="000332E4" w:rsidRPr="00530849">
        <w:t>A</w:t>
      </w:r>
      <w:r w:rsidR="00D33B2D" w:rsidRPr="00530849">
        <w:t xml:space="preserve">rticle 44 of the </w:t>
      </w:r>
      <w:r w:rsidR="00F87FB4">
        <w:t>Petroleum Act</w:t>
      </w:r>
      <w:r w:rsidR="00D33B2D" w:rsidRPr="00530849">
        <w:t xml:space="preserve">, </w:t>
      </w:r>
      <w:r w:rsidRPr="00530849">
        <w:t xml:space="preserve">the </w:t>
      </w:r>
      <w:r w:rsidR="00D03A3E">
        <w:t xml:space="preserve">licensee </w:t>
      </w:r>
      <w:r w:rsidRPr="00530849">
        <w:t>must obtain and maintain all insuran</w:t>
      </w:r>
      <w:r w:rsidR="00D33B2D" w:rsidRPr="00530849">
        <w:t>ce in respect of the petroleum operations required in accordance with b</w:t>
      </w:r>
      <w:r w:rsidRPr="00530849">
        <w:t xml:space="preserve">est </w:t>
      </w:r>
      <w:r w:rsidR="00D33B2D" w:rsidRPr="00530849">
        <w:t>industry practice and must name the GOTG as an additional named insured.</w:t>
      </w:r>
    </w:p>
    <w:p w14:paraId="06FBF7C6" w14:textId="77777777" w:rsidR="00D33B2D" w:rsidRPr="00530849" w:rsidRDefault="000F5434" w:rsidP="009164A3">
      <w:pPr>
        <w:pStyle w:val="BodyText2"/>
        <w:keepNext/>
      </w:pPr>
      <w:r>
        <w:t>Further, u</w:t>
      </w:r>
      <w:r w:rsidRPr="00530849">
        <w:t>nder the</w:t>
      </w:r>
      <w:r>
        <w:t xml:space="preserve"> Model</w:t>
      </w:r>
      <w:r w:rsidRPr="00530849">
        <w:t xml:space="preserve"> PEPLA, the insurance must cover:</w:t>
      </w:r>
    </w:p>
    <w:p w14:paraId="0B5D1444" w14:textId="77777777" w:rsidR="00D33B2D" w:rsidRPr="00530849" w:rsidRDefault="000F5434" w:rsidP="009164A3">
      <w:pPr>
        <w:pStyle w:val="Level4Number"/>
        <w:numPr>
          <w:ilvl w:val="0"/>
          <w:numId w:val="29"/>
        </w:numPr>
        <w:ind w:left="1418" w:hanging="709"/>
      </w:pPr>
      <w:r w:rsidRPr="00530849">
        <w:t xml:space="preserve">the full replacement cost if there is any loss or damage to all assets for so long as they are used in the petroleum operations; </w:t>
      </w:r>
    </w:p>
    <w:p w14:paraId="0CDF2410" w14:textId="77777777" w:rsidR="00D33B2D" w:rsidRPr="00530849" w:rsidRDefault="000F5434" w:rsidP="009164A3">
      <w:pPr>
        <w:pStyle w:val="Level4Number"/>
        <w:numPr>
          <w:ilvl w:val="0"/>
          <w:numId w:val="29"/>
        </w:numPr>
        <w:ind w:left="1418" w:hanging="709"/>
      </w:pPr>
      <w:r w:rsidRPr="00530849">
        <w:t xml:space="preserve">pollution caused in the course of the petroleum operations for which the Licensee, the subcontractor or the operator may be held responsible; </w:t>
      </w:r>
    </w:p>
    <w:p w14:paraId="6777257E" w14:textId="77777777" w:rsidR="00D33B2D" w:rsidRPr="00530849" w:rsidRDefault="000F5434" w:rsidP="009164A3">
      <w:pPr>
        <w:pStyle w:val="Level4Number"/>
        <w:numPr>
          <w:ilvl w:val="0"/>
          <w:numId w:val="29"/>
        </w:numPr>
        <w:ind w:left="1418" w:hanging="709"/>
      </w:pPr>
      <w:r w:rsidRPr="00530849">
        <w:t xml:space="preserve">property loss or damage or bodily injury suffered by any third party in the course of the petroleum operations; </w:t>
      </w:r>
    </w:p>
    <w:p w14:paraId="60E64F01" w14:textId="77777777" w:rsidR="00D33B2D" w:rsidRPr="00530849" w:rsidRDefault="000F5434" w:rsidP="009164A3">
      <w:pPr>
        <w:pStyle w:val="Level4Number"/>
        <w:numPr>
          <w:ilvl w:val="0"/>
          <w:numId w:val="29"/>
        </w:numPr>
        <w:ind w:left="1418" w:hanging="709"/>
      </w:pPr>
      <w:r w:rsidRPr="00530849">
        <w:t xml:space="preserve">the cost of removing wrecks and clean-up operations following an accident in the course of the petroleum operations; and </w:t>
      </w:r>
    </w:p>
    <w:p w14:paraId="7E71B958" w14:textId="77777777" w:rsidR="00D33B2D" w:rsidRPr="00530849" w:rsidRDefault="000F5434" w:rsidP="009164A3">
      <w:pPr>
        <w:pStyle w:val="Level4Number"/>
        <w:numPr>
          <w:ilvl w:val="0"/>
          <w:numId w:val="29"/>
        </w:numPr>
        <w:ind w:left="1418" w:hanging="709"/>
      </w:pPr>
      <w:r w:rsidRPr="00530849">
        <w:t>the Licensee’s, subcontractor’s and/or the operator’s liability to its employees engaged in the petroleum operations.</w:t>
      </w:r>
    </w:p>
    <w:p w14:paraId="6BE058F5" w14:textId="77777777" w:rsidR="00C70420" w:rsidRPr="00530849" w:rsidRDefault="000F5434" w:rsidP="009164A3">
      <w:pPr>
        <w:pStyle w:val="Level2Number"/>
        <w:rPr>
          <w:b w:val="0"/>
        </w:rPr>
      </w:pPr>
      <w:bookmarkStart w:id="34" w:name="_Toc87183282"/>
      <w:r w:rsidRPr="00530849">
        <w:t>Data and Information</w:t>
      </w:r>
      <w:bookmarkEnd w:id="34"/>
    </w:p>
    <w:p w14:paraId="18C18FBD" w14:textId="77777777" w:rsidR="00C70420" w:rsidRPr="00530849" w:rsidRDefault="000F5434" w:rsidP="009164A3">
      <w:pPr>
        <w:pStyle w:val="Level3Number"/>
        <w:rPr>
          <w:u w:val="single"/>
        </w:rPr>
      </w:pPr>
      <w:r w:rsidRPr="00530849">
        <w:rPr>
          <w:u w:val="single"/>
        </w:rPr>
        <w:t>Who has ownership of data and information prepared during the course of petroleum operations?</w:t>
      </w:r>
    </w:p>
    <w:p w14:paraId="54B40C51" w14:textId="77777777" w:rsidR="00697EE7" w:rsidRDefault="000F5434" w:rsidP="009164A3">
      <w:pPr>
        <w:pStyle w:val="BodyText2"/>
      </w:pPr>
      <w:r w:rsidRPr="00530849">
        <w:t xml:space="preserve">As set out under Article </w:t>
      </w:r>
      <w:r w:rsidR="000332E4" w:rsidRPr="00530849">
        <w:t xml:space="preserve">38 of the </w:t>
      </w:r>
      <w:r w:rsidR="00F87FB4">
        <w:t>Petroleum Act</w:t>
      </w:r>
      <w:r w:rsidRPr="00530849">
        <w:t xml:space="preserve">, the </w:t>
      </w:r>
      <w:r w:rsidR="000332E4" w:rsidRPr="00530849">
        <w:t>GOTG</w:t>
      </w:r>
      <w:r w:rsidRPr="00530849">
        <w:t xml:space="preserve"> has the title in all original data and information resulting from the </w:t>
      </w:r>
      <w:r w:rsidR="000332E4" w:rsidRPr="00530849">
        <w:t>petroleum o</w:t>
      </w:r>
      <w:r w:rsidRPr="00530849">
        <w:t xml:space="preserve">perations (including, </w:t>
      </w:r>
      <w:r w:rsidR="000332E4" w:rsidRPr="00530849">
        <w:t>the terms of the licence or permit, any associated record, plan, map, sample, seismic information or data relating to petroleum operations or reports and associated work product produced from them</w:t>
      </w:r>
      <w:r>
        <w:t xml:space="preserve"> (</w:t>
      </w:r>
      <w:r>
        <w:rPr>
          <w:b/>
        </w:rPr>
        <w:t>Data</w:t>
      </w:r>
      <w:r>
        <w:t>)</w:t>
      </w:r>
      <w:r w:rsidRPr="00530849">
        <w:t xml:space="preserve">. </w:t>
      </w:r>
      <w:r>
        <w:t xml:space="preserve">The Model PEPLA also further sets out the obligations of the licensee in relation to Data under Article 21, in particular transfer requirements on termination. Note that despite title to all Data sitting with the GOTG, on termination, the GOTG shall grant the licensee a licence to use such Data without geographical restraints. </w:t>
      </w:r>
    </w:p>
    <w:p w14:paraId="1A496448" w14:textId="77777777" w:rsidR="00344C6E" w:rsidRDefault="00344C6E" w:rsidP="009164A3">
      <w:pPr>
        <w:pStyle w:val="BodyText2"/>
      </w:pPr>
    </w:p>
    <w:p w14:paraId="0C98E45E" w14:textId="77777777" w:rsidR="00697EE7" w:rsidRDefault="00697EE7" w:rsidP="009164A3">
      <w:pPr>
        <w:pStyle w:val="BodyText2"/>
        <w:ind w:left="0"/>
        <w:sectPr w:rsidR="00697EE7" w:rsidSect="00F663CA">
          <w:pgSz w:w="11906" w:h="16838" w:code="9"/>
          <w:pgMar w:top="1133" w:right="1417" w:bottom="1133" w:left="1417" w:header="566" w:footer="425" w:gutter="0"/>
          <w:cols w:space="708"/>
          <w:docGrid w:linePitch="360"/>
        </w:sectPr>
      </w:pPr>
    </w:p>
    <w:p w14:paraId="607DA531" w14:textId="77777777" w:rsidR="007A4E62" w:rsidRPr="007A4E62" w:rsidRDefault="000F5434" w:rsidP="009164A3">
      <w:pPr>
        <w:pStyle w:val="Heading1"/>
        <w:rPr>
          <w:b/>
          <w:color w:val="auto"/>
          <w:sz w:val="36"/>
        </w:rPr>
      </w:pPr>
      <w:bookmarkStart w:id="35" w:name="_Toc87183283"/>
      <w:r w:rsidRPr="007A4E62">
        <w:rPr>
          <w:b/>
          <w:color w:val="auto"/>
          <w:sz w:val="36"/>
        </w:rPr>
        <w:lastRenderedPageBreak/>
        <w:t xml:space="preserve">SECTION </w:t>
      </w:r>
      <w:r w:rsidR="00926D6C">
        <w:rPr>
          <w:b/>
          <w:color w:val="auto"/>
          <w:sz w:val="36"/>
        </w:rPr>
        <w:t>D</w:t>
      </w:r>
      <w:r w:rsidRPr="007A4E62">
        <w:rPr>
          <w:b/>
          <w:color w:val="auto"/>
          <w:sz w:val="36"/>
        </w:rPr>
        <w:t xml:space="preserve">: </w:t>
      </w:r>
      <w:r>
        <w:rPr>
          <w:b/>
          <w:color w:val="auto"/>
          <w:sz w:val="36"/>
        </w:rPr>
        <w:t>FISCAL REGIME</w:t>
      </w:r>
      <w:bookmarkEnd w:id="35"/>
    </w:p>
    <w:p w14:paraId="4F3727BC" w14:textId="77777777" w:rsidR="007A4E62" w:rsidRPr="00530849" w:rsidRDefault="000F5434" w:rsidP="009164A3">
      <w:pPr>
        <w:pStyle w:val="Level1Heading"/>
        <w:numPr>
          <w:ilvl w:val="0"/>
          <w:numId w:val="33"/>
        </w:numPr>
      </w:pPr>
      <w:bookmarkStart w:id="36" w:name="_Toc87183284"/>
      <w:r>
        <w:t>Fiscal Regime</w:t>
      </w:r>
      <w:bookmarkEnd w:id="36"/>
    </w:p>
    <w:p w14:paraId="11FC3675" w14:textId="77777777" w:rsidR="0070755E" w:rsidRDefault="000F5434" w:rsidP="00E87E95">
      <w:pPr>
        <w:pStyle w:val="Level2Number"/>
      </w:pPr>
      <w:bookmarkStart w:id="37" w:name="_Toc87183285"/>
      <w:r>
        <w:t>Breakdown of fiscal regime</w:t>
      </w:r>
      <w:bookmarkEnd w:id="37"/>
    </w:p>
    <w:p w14:paraId="13C1F435" w14:textId="77777777" w:rsidR="007A4E62" w:rsidRPr="00530849" w:rsidRDefault="000F5434" w:rsidP="009164A3">
      <w:pPr>
        <w:pStyle w:val="Level3Number"/>
        <w:rPr>
          <w:u w:val="single"/>
        </w:rPr>
      </w:pPr>
      <w:r w:rsidRPr="00530849">
        <w:rPr>
          <w:u w:val="single"/>
        </w:rPr>
        <w:t xml:space="preserve">If royalties are paid, what are the royalty rates? Are they fixed? </w:t>
      </w:r>
    </w:p>
    <w:p w14:paraId="12C25698" w14:textId="77777777" w:rsidR="007A4E62" w:rsidRPr="00530849" w:rsidRDefault="000F5434" w:rsidP="009164A3">
      <w:pPr>
        <w:pStyle w:val="BodyText2"/>
      </w:pPr>
      <w:r w:rsidRPr="00530849">
        <w:t xml:space="preserve">The royalty rate is a fixed term set </w:t>
      </w:r>
      <w:r>
        <w:t>out</w:t>
      </w:r>
      <w:r w:rsidRPr="00530849">
        <w:t xml:space="preserve"> in the </w:t>
      </w:r>
      <w:r>
        <w:t xml:space="preserve">Model </w:t>
      </w:r>
      <w:r w:rsidRPr="00530849">
        <w:t>PEPLA</w:t>
      </w:r>
      <w:r>
        <w:t>. As part of the 2018 Licensing Round, the royalty rates were as follows:</w:t>
      </w:r>
    </w:p>
    <w:p w14:paraId="4480C7AE" w14:textId="77777777" w:rsidR="007A4E62" w:rsidRPr="00124578" w:rsidRDefault="000F5434" w:rsidP="009164A3">
      <w:pPr>
        <w:pStyle w:val="Note2"/>
        <w:numPr>
          <w:ilvl w:val="1"/>
          <w:numId w:val="31"/>
        </w:numPr>
      </w:pPr>
      <w:r w:rsidRPr="00124578">
        <w:t>Crude Oil</w:t>
      </w:r>
    </w:p>
    <w:p w14:paraId="1B793C79" w14:textId="77777777" w:rsidR="007A4E62" w:rsidRPr="00124578" w:rsidRDefault="000F5434" w:rsidP="009164A3">
      <w:pPr>
        <w:pStyle w:val="Note3"/>
      </w:pPr>
      <w:r w:rsidRPr="00124578">
        <w:t xml:space="preserve">Prior to cumulative production of Crude Oil exceeding 50 million barrels, the royalty rate was 5%. </w:t>
      </w:r>
    </w:p>
    <w:p w14:paraId="1511B4C4" w14:textId="77777777" w:rsidR="007A4E62" w:rsidRPr="00124578" w:rsidRDefault="000F5434" w:rsidP="009164A3">
      <w:pPr>
        <w:pStyle w:val="Note3"/>
      </w:pPr>
      <w:r w:rsidRPr="00124578">
        <w:t>After exceeding 50 million barr</w:t>
      </w:r>
      <w:r w:rsidR="00212504">
        <w:t>els, the royalty rate was 7.5%.</w:t>
      </w:r>
    </w:p>
    <w:p w14:paraId="63508FA1" w14:textId="77777777" w:rsidR="007A4E62" w:rsidRPr="00124578" w:rsidRDefault="000F5434" w:rsidP="009164A3">
      <w:pPr>
        <w:pStyle w:val="Level3Number"/>
        <w:numPr>
          <w:ilvl w:val="0"/>
          <w:numId w:val="0"/>
        </w:numPr>
        <w:tabs>
          <w:tab w:val="left" w:pos="720"/>
        </w:tabs>
        <w:ind w:left="1440" w:hanging="720"/>
        <w:jc w:val="left"/>
      </w:pPr>
      <w:r w:rsidRPr="00124578">
        <w:tab/>
        <w:t xml:space="preserve">In addition to the royalty rates mentioned above, as part of the 2018 </w:t>
      </w:r>
      <w:r w:rsidR="00212504">
        <w:t>Licensing Round</w:t>
      </w:r>
      <w:r w:rsidRPr="00124578">
        <w:t xml:space="preserve"> one of the biddable terms was an 'Additional Royalty' which was added to the two base rates above.</w:t>
      </w:r>
    </w:p>
    <w:p w14:paraId="24A2F7D2" w14:textId="77777777" w:rsidR="007A4E62" w:rsidRPr="00124578" w:rsidRDefault="000F5434" w:rsidP="009164A3">
      <w:pPr>
        <w:pStyle w:val="Note2"/>
        <w:numPr>
          <w:ilvl w:val="1"/>
          <w:numId w:val="31"/>
        </w:numPr>
      </w:pPr>
      <w:r w:rsidRPr="00124578">
        <w:t>Crude Oil from a Satellite Development: 25%</w:t>
      </w:r>
      <w:r w:rsidR="00212504">
        <w:t>.</w:t>
      </w:r>
    </w:p>
    <w:p w14:paraId="1B09EF16" w14:textId="77777777" w:rsidR="007A4E62" w:rsidRPr="00124578" w:rsidRDefault="000F5434" w:rsidP="009164A3">
      <w:pPr>
        <w:pStyle w:val="Note2"/>
        <w:numPr>
          <w:ilvl w:val="1"/>
          <w:numId w:val="31"/>
        </w:numPr>
      </w:pPr>
      <w:r w:rsidRPr="00124578">
        <w:t>Crude Oil Produced from each Production Area prior to completion of permanent Production facilities in that Development and Production Area: 25%</w:t>
      </w:r>
      <w:r w:rsidR="00212504">
        <w:t>.</w:t>
      </w:r>
    </w:p>
    <w:p w14:paraId="6725D085" w14:textId="77777777" w:rsidR="007A4E62" w:rsidRPr="00124578" w:rsidRDefault="000F5434" w:rsidP="009164A3">
      <w:pPr>
        <w:pStyle w:val="Note2"/>
        <w:numPr>
          <w:ilvl w:val="1"/>
          <w:numId w:val="31"/>
        </w:numPr>
      </w:pPr>
      <w:r w:rsidRPr="00124578">
        <w:t>Associated Gas: 5%.</w:t>
      </w:r>
    </w:p>
    <w:p w14:paraId="30BD5AA1" w14:textId="77777777" w:rsidR="007A4E62" w:rsidRPr="00554C16" w:rsidRDefault="000F5434" w:rsidP="009164A3">
      <w:pPr>
        <w:pStyle w:val="BodyText2"/>
        <w:rPr>
          <w:b/>
          <w:color w:val="FF0000"/>
        </w:rPr>
      </w:pPr>
      <w:r w:rsidRPr="00554C16">
        <w:rPr>
          <w:b/>
          <w:color w:val="FF0000"/>
        </w:rPr>
        <w:t xml:space="preserve">Note that as part of the 2021 Licensing Round the GOTG is </w:t>
      </w:r>
      <w:r w:rsidR="0070755E">
        <w:rPr>
          <w:b/>
          <w:color w:val="FF0000"/>
        </w:rPr>
        <w:t xml:space="preserve">undertaking a market sounding and talking to IOC to better understand the current market and constraints for IOCs. The GOTG is also </w:t>
      </w:r>
      <w:r w:rsidRPr="00554C16">
        <w:rPr>
          <w:b/>
          <w:color w:val="FF0000"/>
        </w:rPr>
        <w:t>working closely with</w:t>
      </w:r>
      <w:r w:rsidR="0070755E">
        <w:rPr>
          <w:b/>
          <w:color w:val="FF0000"/>
        </w:rPr>
        <w:t xml:space="preserve"> its team of advisors, including</w:t>
      </w:r>
      <w:r w:rsidRPr="00554C16">
        <w:rPr>
          <w:b/>
          <w:color w:val="FF0000"/>
        </w:rPr>
        <w:t xml:space="preserve"> financial advisors to determine the right fiscal regime for the current market conditions. Therefore, the </w:t>
      </w:r>
      <w:r w:rsidR="00F66FF1">
        <w:rPr>
          <w:b/>
          <w:color w:val="FF0000"/>
        </w:rPr>
        <w:t>information</w:t>
      </w:r>
      <w:r w:rsidR="00F66FF1" w:rsidRPr="00554C16">
        <w:rPr>
          <w:b/>
          <w:color w:val="FF0000"/>
        </w:rPr>
        <w:t xml:space="preserve"> </w:t>
      </w:r>
      <w:r w:rsidRPr="00554C16">
        <w:rPr>
          <w:b/>
          <w:color w:val="FF0000"/>
        </w:rPr>
        <w:t xml:space="preserve">listed above </w:t>
      </w:r>
      <w:r w:rsidR="00F66FF1">
        <w:rPr>
          <w:b/>
          <w:color w:val="FF0000"/>
        </w:rPr>
        <w:t>is</w:t>
      </w:r>
      <w:r w:rsidR="00F66FF1" w:rsidRPr="00554C16">
        <w:rPr>
          <w:b/>
          <w:color w:val="FF0000"/>
        </w:rPr>
        <w:t xml:space="preserve"> </w:t>
      </w:r>
      <w:r w:rsidRPr="00554C16">
        <w:rPr>
          <w:b/>
          <w:color w:val="FF0000"/>
        </w:rPr>
        <w:t>for reference only and should not be taken to be indicative of the fiscal terms to be included in the 2021 Licensing Round.</w:t>
      </w:r>
    </w:p>
    <w:p w14:paraId="6B4AA3EF" w14:textId="77777777" w:rsidR="007A4E62" w:rsidRPr="00530849" w:rsidRDefault="000F5434" w:rsidP="009164A3">
      <w:pPr>
        <w:pStyle w:val="Level3Number"/>
        <w:rPr>
          <w:u w:val="single"/>
        </w:rPr>
      </w:pPr>
      <w:r w:rsidRPr="00530849">
        <w:rPr>
          <w:u w:val="single"/>
        </w:rPr>
        <w:t>Aside from tax, are there any other payments due to the government?</w:t>
      </w:r>
    </w:p>
    <w:p w14:paraId="297FF2AC" w14:textId="77777777" w:rsidR="007A4E62" w:rsidRPr="00530849" w:rsidRDefault="000F5434" w:rsidP="009164A3">
      <w:pPr>
        <w:pStyle w:val="BodyText2"/>
      </w:pPr>
      <w:r w:rsidRPr="00530849">
        <w:t xml:space="preserve">Under the </w:t>
      </w:r>
      <w:r>
        <w:t xml:space="preserve">Model </w:t>
      </w:r>
      <w:r w:rsidRPr="00530849">
        <w:t xml:space="preserve">PEPLA there are a number of additional payments due to the GOTG, these include a Signature Bonus to be determined by the licensee during the bidding phase, a 2,000,000 USD </w:t>
      </w:r>
      <w:r w:rsidRPr="00554C16">
        <w:t xml:space="preserve">bonus within 30 days of the date when the Commissioner approves the first </w:t>
      </w:r>
      <w:r w:rsidRPr="00530849">
        <w:t>Development and Production Plan, a 2,000,000 USD bonus within 30 days of the date when the Commissioner approves a subsequent Development and Production Plan.  If an already approved Development and Production Plan is amended to incorporate a Satellite Development, then within 30 days a separate 2,000,000 USD Development and Production Plan Bonus will be due.</w:t>
      </w:r>
    </w:p>
    <w:p w14:paraId="2C8D8B39" w14:textId="77777777" w:rsidR="007A4E62" w:rsidRDefault="000F5434" w:rsidP="009164A3">
      <w:pPr>
        <w:pStyle w:val="BodyText2"/>
      </w:pPr>
      <w:r w:rsidRPr="00530849">
        <w:t>Production bonuses are also due at various stages of the development.  An initial production bonus of 10,000,000 USD is payable upon completion and commissioning of sufficient infrastructure to commence Production of Crude Oil.  A production bonus of 10,000,000 USD will then be payable on production reaching certain thresholds in 50,000 bopd increments.</w:t>
      </w:r>
    </w:p>
    <w:p w14:paraId="4D22E246" w14:textId="77777777" w:rsidR="00697EE7" w:rsidRPr="00697EE7" w:rsidRDefault="000F5434" w:rsidP="009164A3">
      <w:pPr>
        <w:pStyle w:val="BodyText2"/>
      </w:pPr>
      <w:r w:rsidRPr="00697EE7">
        <w:lastRenderedPageBreak/>
        <w:t xml:space="preserve">The licensee is also required to pay ground rents of </w:t>
      </w:r>
      <w:r w:rsidRPr="00697EE7">
        <w:rPr>
          <w:bCs/>
        </w:rPr>
        <w:t xml:space="preserve">USD 250 / sq km during the exploration phase and </w:t>
      </w:r>
      <w:r w:rsidRPr="00697EE7">
        <w:t>USD 1,000 sq km during the development and production phase.</w:t>
      </w:r>
    </w:p>
    <w:p w14:paraId="4E4F65BB" w14:textId="77777777" w:rsidR="0070755E" w:rsidRPr="00554C16" w:rsidRDefault="000F5434" w:rsidP="0070755E">
      <w:pPr>
        <w:pStyle w:val="BodyText2"/>
        <w:rPr>
          <w:b/>
          <w:color w:val="FF0000"/>
        </w:rPr>
      </w:pPr>
      <w:r w:rsidRPr="00554C16">
        <w:rPr>
          <w:b/>
          <w:color w:val="FF0000"/>
        </w:rPr>
        <w:t xml:space="preserve">Note that as part of the 2021 Licensing Round the GOTG is </w:t>
      </w:r>
      <w:r>
        <w:rPr>
          <w:b/>
          <w:color w:val="FF0000"/>
        </w:rPr>
        <w:t xml:space="preserve">undertaking a market sounding and talking to IOC to better understand the current market and constraints for IOCs. The GOTG is also </w:t>
      </w:r>
      <w:r w:rsidRPr="00554C16">
        <w:rPr>
          <w:b/>
          <w:color w:val="FF0000"/>
        </w:rPr>
        <w:t>working closely with</w:t>
      </w:r>
      <w:r>
        <w:rPr>
          <w:b/>
          <w:color w:val="FF0000"/>
        </w:rPr>
        <w:t xml:space="preserve"> its team of advisors, including</w:t>
      </w:r>
      <w:r w:rsidRPr="00554C16">
        <w:rPr>
          <w:b/>
          <w:color w:val="FF0000"/>
        </w:rPr>
        <w:t xml:space="preserve"> financial advisors to determine the right fiscal regime for the current market conditions. Therefore, the </w:t>
      </w:r>
      <w:r w:rsidR="00F66FF1">
        <w:rPr>
          <w:b/>
          <w:color w:val="FF0000"/>
        </w:rPr>
        <w:t>information</w:t>
      </w:r>
      <w:r w:rsidR="00F66FF1" w:rsidRPr="00554C16">
        <w:rPr>
          <w:b/>
          <w:color w:val="FF0000"/>
        </w:rPr>
        <w:t xml:space="preserve"> </w:t>
      </w:r>
      <w:r w:rsidRPr="00554C16">
        <w:rPr>
          <w:b/>
          <w:color w:val="FF0000"/>
        </w:rPr>
        <w:t xml:space="preserve">listed above </w:t>
      </w:r>
      <w:r w:rsidR="00F66FF1">
        <w:rPr>
          <w:b/>
          <w:color w:val="FF0000"/>
        </w:rPr>
        <w:t>is</w:t>
      </w:r>
      <w:r w:rsidR="00F66FF1" w:rsidRPr="00554C16">
        <w:rPr>
          <w:b/>
          <w:color w:val="FF0000"/>
        </w:rPr>
        <w:t xml:space="preserve"> </w:t>
      </w:r>
      <w:r w:rsidRPr="00554C16">
        <w:rPr>
          <w:b/>
          <w:color w:val="FF0000"/>
        </w:rPr>
        <w:t>for reference only and should not be taken to be indicative of the fiscal terms to be included in the 2021 Licensing Round.</w:t>
      </w:r>
    </w:p>
    <w:p w14:paraId="56FE89A7" w14:textId="77777777" w:rsidR="007A4E62" w:rsidRPr="00530849" w:rsidRDefault="000F5434" w:rsidP="009164A3">
      <w:pPr>
        <w:pStyle w:val="Level3Number"/>
        <w:rPr>
          <w:u w:val="single"/>
        </w:rPr>
      </w:pPr>
      <w:r w:rsidRPr="00530849">
        <w:rPr>
          <w:u w:val="single"/>
        </w:rPr>
        <w:t>Are any tax stabilisation measures in place?</w:t>
      </w:r>
    </w:p>
    <w:p w14:paraId="7DF3B9E2" w14:textId="77777777" w:rsidR="007A4E62" w:rsidRPr="00FC54CF" w:rsidRDefault="000F5434" w:rsidP="009164A3">
      <w:pPr>
        <w:pStyle w:val="Level3Number"/>
        <w:numPr>
          <w:ilvl w:val="0"/>
          <w:numId w:val="0"/>
        </w:numPr>
        <w:ind w:left="720"/>
        <w:rPr>
          <w:i/>
        </w:rPr>
      </w:pPr>
      <w:r>
        <w:t>Yes, please refer to Section G (1.15) (</w:t>
      </w:r>
      <w:r>
        <w:rPr>
          <w:i/>
        </w:rPr>
        <w:t>Economic Stabilisation)</w:t>
      </w:r>
      <w:r w:rsidR="00212504">
        <w:rPr>
          <w:i/>
        </w:rPr>
        <w:t>.</w:t>
      </w:r>
    </w:p>
    <w:p w14:paraId="0A2F1ABA" w14:textId="77777777" w:rsidR="007A4E62" w:rsidRPr="00530849" w:rsidRDefault="000F5434" w:rsidP="009164A3">
      <w:pPr>
        <w:pStyle w:val="Level3Number"/>
        <w:numPr>
          <w:ilvl w:val="0"/>
          <w:numId w:val="0"/>
        </w:numPr>
        <w:ind w:left="720"/>
        <w:rPr>
          <w:u w:val="single"/>
        </w:rPr>
      </w:pPr>
      <w:r w:rsidRPr="00530849">
        <w:rPr>
          <w:u w:val="single"/>
        </w:rPr>
        <w:t>Which government authority is responsible for tax collection?</w:t>
      </w:r>
    </w:p>
    <w:p w14:paraId="4C20FC5B" w14:textId="77777777" w:rsidR="007A4E62" w:rsidRPr="00530849" w:rsidRDefault="000F5434" w:rsidP="009164A3">
      <w:pPr>
        <w:pStyle w:val="Level3Number"/>
        <w:numPr>
          <w:ilvl w:val="0"/>
          <w:numId w:val="0"/>
        </w:numPr>
        <w:ind w:left="720"/>
        <w:rPr>
          <w:u w:val="single"/>
        </w:rPr>
      </w:pPr>
      <w:r w:rsidRPr="00530849">
        <w:t>The Gambia Revenue Authority</w:t>
      </w:r>
      <w:r w:rsidR="00212504">
        <w:t>.</w:t>
      </w:r>
    </w:p>
    <w:p w14:paraId="287DFE09" w14:textId="77777777" w:rsidR="007A4E62" w:rsidRPr="00530849" w:rsidRDefault="000F5434" w:rsidP="009164A3">
      <w:pPr>
        <w:pStyle w:val="Level3Number"/>
        <w:rPr>
          <w:u w:val="single"/>
        </w:rPr>
      </w:pPr>
      <w:r w:rsidRPr="00530849">
        <w:rPr>
          <w:u w:val="single"/>
        </w:rPr>
        <w:t>What taxes and duties apply on import and export of oil and gas?</w:t>
      </w:r>
    </w:p>
    <w:p w14:paraId="048763FC" w14:textId="77777777" w:rsidR="007A4E62" w:rsidRPr="00530849" w:rsidRDefault="000F5434" w:rsidP="009164A3">
      <w:pPr>
        <w:pStyle w:val="BodyText2"/>
        <w:keepNext/>
      </w:pPr>
      <w:r w:rsidRPr="00530849">
        <w:t xml:space="preserve">Article 35 of the </w:t>
      </w:r>
      <w:r w:rsidR="00F87FB4">
        <w:t>Petroleum Act</w:t>
      </w:r>
      <w:r w:rsidRPr="00530849">
        <w:t xml:space="preserve"> specifically states that the contractor shall be exempt from the payment of all taxes, duties, charges and levies arising out of or in connection with petroleum operations except for:</w:t>
      </w:r>
    </w:p>
    <w:p w14:paraId="59135D50" w14:textId="77777777" w:rsidR="007A4E62" w:rsidRPr="00530849" w:rsidRDefault="000F5434" w:rsidP="009164A3">
      <w:pPr>
        <w:pStyle w:val="Level4Number"/>
      </w:pPr>
      <w:r w:rsidRPr="00530849">
        <w:t>income tax pursuant to the Income Tax Act</w:t>
      </w:r>
      <w:r>
        <w:t>;</w:t>
      </w:r>
    </w:p>
    <w:p w14:paraId="56EFAAB1" w14:textId="77777777" w:rsidR="007A4E62" w:rsidRPr="00530849" w:rsidRDefault="000F5434" w:rsidP="009164A3">
      <w:pPr>
        <w:pStyle w:val="Level4Number"/>
      </w:pPr>
      <w:r w:rsidRPr="00530849">
        <w:t>taxes and other levies imposed by local authorities which are not calculated by reference to net income and are not in excess of those applied generally to all industries and enterprises in The Gambia;</w:t>
      </w:r>
    </w:p>
    <w:p w14:paraId="43741FF8" w14:textId="77777777" w:rsidR="007A4E62" w:rsidRPr="00530849" w:rsidRDefault="000F5434" w:rsidP="009164A3">
      <w:pPr>
        <w:pStyle w:val="Level4Number"/>
      </w:pPr>
      <w:r w:rsidRPr="00530849">
        <w:t>environment tax; and</w:t>
      </w:r>
    </w:p>
    <w:p w14:paraId="58FB3480" w14:textId="77777777" w:rsidR="007A4E62" w:rsidRDefault="000F5434" w:rsidP="009164A3">
      <w:pPr>
        <w:pStyle w:val="Level4Number"/>
      </w:pPr>
      <w:r w:rsidRPr="00530849">
        <w:t>any other tax or levy that is specifically set out in the licence.</w:t>
      </w:r>
    </w:p>
    <w:p w14:paraId="3819F050" w14:textId="77777777" w:rsidR="00124578" w:rsidRDefault="00124578" w:rsidP="009164A3">
      <w:pPr>
        <w:pStyle w:val="Level1Heading"/>
        <w:numPr>
          <w:ilvl w:val="0"/>
          <w:numId w:val="0"/>
        </w:numPr>
        <w:ind w:left="720" w:hanging="720"/>
        <w:sectPr w:rsidR="00124578" w:rsidSect="00F663CA">
          <w:pgSz w:w="11906" w:h="16838" w:code="9"/>
          <w:pgMar w:top="1133" w:right="1417" w:bottom="1133" w:left="1417" w:header="566" w:footer="425" w:gutter="0"/>
          <w:cols w:space="708"/>
          <w:docGrid w:linePitch="360"/>
        </w:sectPr>
      </w:pPr>
    </w:p>
    <w:p w14:paraId="5624F06C" w14:textId="77777777" w:rsidR="00124578" w:rsidRPr="00530849" w:rsidRDefault="000F5434" w:rsidP="00E87E95">
      <w:pPr>
        <w:pStyle w:val="Level2Number"/>
      </w:pPr>
      <w:bookmarkStart w:id="38" w:name="_Toc87183286"/>
      <w:r>
        <w:lastRenderedPageBreak/>
        <w:t>Applicable Taxes as set out in the Model PEPLA.</w:t>
      </w:r>
      <w:bookmarkEnd w:id="38"/>
    </w:p>
    <w:tbl>
      <w:tblPr>
        <w:tblStyle w:val="TableGrid"/>
        <w:tblW w:w="14181" w:type="dxa"/>
        <w:tblInd w:w="720" w:type="dxa"/>
        <w:tblLook w:val="04A0" w:firstRow="1" w:lastRow="0" w:firstColumn="1" w:lastColumn="0" w:noHBand="0" w:noVBand="1"/>
      </w:tblPr>
      <w:tblGrid>
        <w:gridCol w:w="2252"/>
        <w:gridCol w:w="2977"/>
        <w:gridCol w:w="8952"/>
      </w:tblGrid>
      <w:tr w:rsidR="00D9503A" w14:paraId="0E397F98" w14:textId="77777777" w:rsidTr="008609F2">
        <w:trPr>
          <w:trHeight w:val="502"/>
        </w:trPr>
        <w:tc>
          <w:tcPr>
            <w:tcW w:w="2252" w:type="dxa"/>
            <w:shd w:val="clear" w:color="auto" w:fill="F4EDE3" w:themeFill="accent5" w:themeFillTint="33"/>
            <w:vAlign w:val="center"/>
          </w:tcPr>
          <w:p w14:paraId="62284463" w14:textId="77777777" w:rsidR="00124578" w:rsidRPr="00A5251D" w:rsidRDefault="00124578" w:rsidP="009164A3">
            <w:pPr>
              <w:pStyle w:val="Level3Number"/>
              <w:numPr>
                <w:ilvl w:val="0"/>
                <w:numId w:val="0"/>
              </w:numPr>
              <w:jc w:val="left"/>
              <w:rPr>
                <w:b/>
                <w:sz w:val="18"/>
              </w:rPr>
            </w:pPr>
          </w:p>
        </w:tc>
        <w:tc>
          <w:tcPr>
            <w:tcW w:w="2977" w:type="dxa"/>
            <w:shd w:val="clear" w:color="auto" w:fill="F4EDE3" w:themeFill="accent5" w:themeFillTint="33"/>
            <w:vAlign w:val="center"/>
          </w:tcPr>
          <w:p w14:paraId="3DD46C0C" w14:textId="77777777" w:rsidR="00124578" w:rsidRPr="00A5251D" w:rsidRDefault="000F5434" w:rsidP="009164A3">
            <w:pPr>
              <w:pStyle w:val="Level3Number"/>
              <w:numPr>
                <w:ilvl w:val="0"/>
                <w:numId w:val="0"/>
              </w:numPr>
              <w:jc w:val="left"/>
              <w:rPr>
                <w:b/>
                <w:sz w:val="18"/>
              </w:rPr>
            </w:pPr>
            <w:r w:rsidRPr="00A5251D">
              <w:rPr>
                <w:b/>
                <w:sz w:val="18"/>
              </w:rPr>
              <w:t>Reference</w:t>
            </w:r>
          </w:p>
        </w:tc>
        <w:tc>
          <w:tcPr>
            <w:tcW w:w="8952" w:type="dxa"/>
            <w:shd w:val="clear" w:color="auto" w:fill="F4EDE3" w:themeFill="accent5" w:themeFillTint="33"/>
            <w:vAlign w:val="center"/>
          </w:tcPr>
          <w:p w14:paraId="1941D949" w14:textId="77777777" w:rsidR="00124578" w:rsidRPr="00A5251D" w:rsidRDefault="000F5434" w:rsidP="009164A3">
            <w:pPr>
              <w:pStyle w:val="Level3Number"/>
              <w:numPr>
                <w:ilvl w:val="0"/>
                <w:numId w:val="0"/>
              </w:numPr>
              <w:jc w:val="left"/>
              <w:rPr>
                <w:b/>
                <w:sz w:val="18"/>
              </w:rPr>
            </w:pPr>
            <w:r w:rsidRPr="00A5251D">
              <w:rPr>
                <w:b/>
                <w:sz w:val="18"/>
              </w:rPr>
              <w:t>Description</w:t>
            </w:r>
          </w:p>
        </w:tc>
      </w:tr>
      <w:tr w:rsidR="00D9503A" w14:paraId="4CC91B06" w14:textId="77777777" w:rsidTr="008609F2">
        <w:trPr>
          <w:trHeight w:val="2176"/>
        </w:trPr>
        <w:tc>
          <w:tcPr>
            <w:tcW w:w="2252" w:type="dxa"/>
            <w:vAlign w:val="center"/>
          </w:tcPr>
          <w:p w14:paraId="4EE094ED" w14:textId="77777777" w:rsidR="00124578" w:rsidRPr="00A5251D" w:rsidRDefault="000F5434" w:rsidP="009164A3">
            <w:pPr>
              <w:pStyle w:val="Level3Number"/>
              <w:numPr>
                <w:ilvl w:val="0"/>
                <w:numId w:val="0"/>
              </w:numPr>
              <w:spacing w:after="120"/>
              <w:jc w:val="left"/>
              <w:rPr>
                <w:rFonts w:ascii="Arial" w:hAnsi="Arial" w:cs="Arial"/>
                <w:b/>
                <w:bCs/>
                <w:sz w:val="18"/>
              </w:rPr>
            </w:pPr>
            <w:r w:rsidRPr="00A5251D">
              <w:rPr>
                <w:rFonts w:ascii="Arial" w:hAnsi="Arial" w:cs="Arial"/>
                <w:b/>
                <w:bCs/>
                <w:sz w:val="18"/>
              </w:rPr>
              <w:t>Corporate Income Tax</w:t>
            </w:r>
          </w:p>
        </w:tc>
        <w:tc>
          <w:tcPr>
            <w:tcW w:w="2977" w:type="dxa"/>
            <w:vAlign w:val="center"/>
          </w:tcPr>
          <w:p w14:paraId="18BE3678" w14:textId="77777777" w:rsidR="00124578" w:rsidRPr="00A5251D" w:rsidRDefault="000F5434" w:rsidP="009164A3">
            <w:pPr>
              <w:pStyle w:val="Level3Number"/>
              <w:numPr>
                <w:ilvl w:val="0"/>
                <w:numId w:val="0"/>
              </w:numPr>
              <w:spacing w:after="120"/>
              <w:jc w:val="left"/>
              <w:rPr>
                <w:rFonts w:ascii="Arial" w:hAnsi="Arial" w:cs="Arial"/>
                <w:sz w:val="18"/>
              </w:rPr>
            </w:pPr>
            <w:r w:rsidRPr="00A5251D">
              <w:rPr>
                <w:rFonts w:ascii="Arial" w:hAnsi="Arial" w:cs="Arial"/>
                <w:sz w:val="18"/>
              </w:rPr>
              <w:t xml:space="preserve">Model PEPLA 8.18 </w:t>
            </w:r>
          </w:p>
          <w:p w14:paraId="543C626C" w14:textId="77777777" w:rsidR="00124578" w:rsidRPr="00A5251D" w:rsidRDefault="000F5434" w:rsidP="009164A3">
            <w:pPr>
              <w:pStyle w:val="Level3Number"/>
              <w:numPr>
                <w:ilvl w:val="0"/>
                <w:numId w:val="0"/>
              </w:numPr>
              <w:spacing w:after="120"/>
              <w:jc w:val="left"/>
              <w:rPr>
                <w:rFonts w:ascii="Arial" w:hAnsi="Arial" w:cs="Arial"/>
                <w:sz w:val="18"/>
              </w:rPr>
            </w:pPr>
            <w:r w:rsidRPr="00A5251D">
              <w:rPr>
                <w:rFonts w:ascii="Arial" w:hAnsi="Arial" w:cs="Arial"/>
                <w:sz w:val="18"/>
              </w:rPr>
              <w:t>Schedule Two Income Tax Act</w:t>
            </w:r>
          </w:p>
          <w:p w14:paraId="2B98B85B" w14:textId="77777777" w:rsidR="00124578" w:rsidRPr="00A5251D" w:rsidRDefault="000F5434" w:rsidP="009164A3">
            <w:pPr>
              <w:pStyle w:val="Level3Number"/>
              <w:numPr>
                <w:ilvl w:val="0"/>
                <w:numId w:val="0"/>
              </w:numPr>
              <w:spacing w:after="120"/>
              <w:jc w:val="left"/>
              <w:rPr>
                <w:rFonts w:ascii="Arial" w:hAnsi="Arial" w:cs="Arial"/>
                <w:sz w:val="18"/>
              </w:rPr>
            </w:pPr>
            <w:r w:rsidRPr="00A5251D">
              <w:rPr>
                <w:rFonts w:ascii="Arial" w:hAnsi="Arial" w:cs="Arial"/>
                <w:sz w:val="18"/>
              </w:rPr>
              <w:t>Articles 47-50 Petroleum Act</w:t>
            </w:r>
          </w:p>
        </w:tc>
        <w:tc>
          <w:tcPr>
            <w:tcW w:w="8952" w:type="dxa"/>
            <w:vAlign w:val="center"/>
          </w:tcPr>
          <w:p w14:paraId="1CE53CD9" w14:textId="77777777" w:rsidR="00124578" w:rsidRPr="00A5251D" w:rsidRDefault="000F5434" w:rsidP="009164A3">
            <w:pPr>
              <w:pStyle w:val="Level4Number"/>
              <w:numPr>
                <w:ilvl w:val="0"/>
                <w:numId w:val="0"/>
              </w:numPr>
              <w:spacing w:after="120"/>
              <w:jc w:val="left"/>
              <w:rPr>
                <w:rFonts w:ascii="Arial" w:hAnsi="Arial" w:cs="Arial"/>
                <w:sz w:val="18"/>
              </w:rPr>
            </w:pPr>
            <w:r w:rsidRPr="00A5251D">
              <w:rPr>
                <w:rFonts w:ascii="Arial" w:hAnsi="Arial" w:cs="Arial"/>
                <w:sz w:val="18"/>
              </w:rPr>
              <w:t xml:space="preserve">CIT </w:t>
            </w:r>
            <w:r w:rsidR="00806B98">
              <w:rPr>
                <w:rFonts w:ascii="Arial" w:hAnsi="Arial" w:cs="Arial"/>
                <w:sz w:val="18"/>
              </w:rPr>
              <w:t xml:space="preserve">related to upstream petroleum operations </w:t>
            </w:r>
            <w:r w:rsidRPr="00A5251D">
              <w:rPr>
                <w:rFonts w:ascii="Arial" w:hAnsi="Arial" w:cs="Arial"/>
                <w:sz w:val="18"/>
              </w:rPr>
              <w:t xml:space="preserve">is implemented at a sliding scale rate starting from 35% and rising to 40% depending on Net Income from Petroleum Operations. </w:t>
            </w:r>
          </w:p>
          <w:p w14:paraId="215C16BE" w14:textId="77777777" w:rsidR="00124578" w:rsidRPr="00A5251D" w:rsidRDefault="000F5434" w:rsidP="009164A3">
            <w:pPr>
              <w:pStyle w:val="Level4Number"/>
              <w:numPr>
                <w:ilvl w:val="0"/>
                <w:numId w:val="0"/>
              </w:numPr>
              <w:spacing w:after="120"/>
              <w:jc w:val="left"/>
              <w:rPr>
                <w:rFonts w:ascii="Arial" w:hAnsi="Arial" w:cs="Arial"/>
                <w:sz w:val="18"/>
              </w:rPr>
            </w:pPr>
            <w:r w:rsidRPr="00A5251D">
              <w:rPr>
                <w:rFonts w:ascii="Arial" w:hAnsi="Arial" w:cs="Arial"/>
                <w:sz w:val="18"/>
              </w:rPr>
              <w:t xml:space="preserve">Net Income is calculated by a formula which deducts direct operating costs and a share of resource expenses (held in balance) from gross income. </w:t>
            </w:r>
          </w:p>
          <w:p w14:paraId="64E13C8E" w14:textId="77777777" w:rsidR="00124578" w:rsidRPr="00A5251D" w:rsidRDefault="000F5434" w:rsidP="009164A3">
            <w:pPr>
              <w:pStyle w:val="Level4Number"/>
              <w:numPr>
                <w:ilvl w:val="0"/>
                <w:numId w:val="0"/>
              </w:numPr>
              <w:spacing w:after="120"/>
              <w:jc w:val="left"/>
              <w:rPr>
                <w:rFonts w:ascii="Arial" w:hAnsi="Arial" w:cs="Arial"/>
                <w:sz w:val="18"/>
              </w:rPr>
            </w:pPr>
            <w:r w:rsidRPr="00A5251D">
              <w:rPr>
                <w:rFonts w:ascii="Arial" w:hAnsi="Arial" w:cs="Arial"/>
                <w:sz w:val="18"/>
              </w:rPr>
              <w:t xml:space="preserve">Royalties are deemed to be a Direct Operating Cost and therefore deductible. </w:t>
            </w:r>
          </w:p>
          <w:p w14:paraId="2FDD0301" w14:textId="77777777" w:rsidR="00124578" w:rsidRPr="00A5251D" w:rsidRDefault="000F5434" w:rsidP="009164A3">
            <w:pPr>
              <w:pStyle w:val="Level4Number"/>
              <w:numPr>
                <w:ilvl w:val="0"/>
                <w:numId w:val="0"/>
              </w:numPr>
              <w:spacing w:after="120"/>
              <w:jc w:val="left"/>
              <w:rPr>
                <w:rFonts w:ascii="Arial" w:hAnsi="Arial" w:cs="Arial"/>
                <w:sz w:val="18"/>
              </w:rPr>
            </w:pPr>
            <w:r w:rsidRPr="00A5251D">
              <w:rPr>
                <w:rFonts w:ascii="Arial" w:hAnsi="Arial" w:cs="Arial"/>
                <w:sz w:val="18"/>
              </w:rPr>
              <w:t>Signature bonuses and production bonuses shall not be deemed to be Direct Operating Costs or Resources Expenses and are therefore not deductible.</w:t>
            </w:r>
          </w:p>
        </w:tc>
      </w:tr>
      <w:tr w:rsidR="00D9503A" w14:paraId="1176D447" w14:textId="77777777" w:rsidTr="008609F2">
        <w:trPr>
          <w:trHeight w:val="813"/>
        </w:trPr>
        <w:tc>
          <w:tcPr>
            <w:tcW w:w="2252" w:type="dxa"/>
            <w:vAlign w:val="center"/>
          </w:tcPr>
          <w:p w14:paraId="5A1E90F7" w14:textId="77777777" w:rsidR="00124578" w:rsidRPr="00A5251D" w:rsidRDefault="000F5434" w:rsidP="009164A3">
            <w:pPr>
              <w:pStyle w:val="Level3Number"/>
              <w:numPr>
                <w:ilvl w:val="0"/>
                <w:numId w:val="0"/>
              </w:numPr>
              <w:spacing w:after="120"/>
              <w:jc w:val="left"/>
              <w:rPr>
                <w:sz w:val="18"/>
              </w:rPr>
            </w:pPr>
            <w:r w:rsidRPr="00A5251D">
              <w:rPr>
                <w:rFonts w:ascii="Arial" w:hAnsi="Arial" w:cs="Arial"/>
                <w:b/>
                <w:bCs/>
                <w:sz w:val="18"/>
              </w:rPr>
              <w:t>Value Added Tax</w:t>
            </w:r>
          </w:p>
        </w:tc>
        <w:tc>
          <w:tcPr>
            <w:tcW w:w="2977" w:type="dxa"/>
            <w:vAlign w:val="center"/>
          </w:tcPr>
          <w:p w14:paraId="61AC4120" w14:textId="77777777" w:rsidR="00124578" w:rsidRPr="00A5251D" w:rsidRDefault="000F5434" w:rsidP="009164A3">
            <w:pPr>
              <w:pStyle w:val="Level3Number"/>
              <w:numPr>
                <w:ilvl w:val="0"/>
                <w:numId w:val="0"/>
              </w:numPr>
              <w:spacing w:after="120"/>
              <w:jc w:val="left"/>
              <w:rPr>
                <w:rFonts w:ascii="Arial" w:hAnsi="Arial" w:cs="Arial"/>
                <w:sz w:val="18"/>
              </w:rPr>
            </w:pPr>
            <w:r w:rsidRPr="00A5251D">
              <w:rPr>
                <w:rFonts w:ascii="Arial" w:hAnsi="Arial" w:cs="Arial"/>
                <w:sz w:val="18"/>
              </w:rPr>
              <w:t>Model PEPLA 8.17</w:t>
            </w:r>
          </w:p>
          <w:p w14:paraId="284B49F5" w14:textId="77777777" w:rsidR="00124578" w:rsidRPr="00A5251D" w:rsidRDefault="000F5434" w:rsidP="009164A3">
            <w:pPr>
              <w:pStyle w:val="Level3Number"/>
              <w:numPr>
                <w:ilvl w:val="0"/>
                <w:numId w:val="0"/>
              </w:numPr>
              <w:spacing w:after="120"/>
              <w:jc w:val="left"/>
              <w:rPr>
                <w:sz w:val="18"/>
              </w:rPr>
            </w:pPr>
            <w:r w:rsidRPr="00A5251D">
              <w:rPr>
                <w:rFonts w:ascii="Arial" w:hAnsi="Arial" w:cs="Arial"/>
                <w:sz w:val="18"/>
              </w:rPr>
              <w:t xml:space="preserve">Section 142.3(b) Income Tax Act </w:t>
            </w:r>
          </w:p>
        </w:tc>
        <w:tc>
          <w:tcPr>
            <w:tcW w:w="8952" w:type="dxa"/>
            <w:vAlign w:val="center"/>
          </w:tcPr>
          <w:p w14:paraId="6B6113F8" w14:textId="77777777" w:rsidR="00124578" w:rsidRPr="00A5251D" w:rsidRDefault="000F5434" w:rsidP="009164A3">
            <w:pPr>
              <w:pStyle w:val="Level4Number"/>
              <w:numPr>
                <w:ilvl w:val="0"/>
                <w:numId w:val="0"/>
              </w:numPr>
              <w:spacing w:after="120"/>
              <w:jc w:val="left"/>
              <w:rPr>
                <w:rFonts w:ascii="Arial" w:hAnsi="Arial" w:cs="Arial"/>
                <w:sz w:val="18"/>
              </w:rPr>
            </w:pPr>
            <w:r w:rsidRPr="00A5251D">
              <w:rPr>
                <w:rFonts w:ascii="Arial" w:hAnsi="Arial" w:cs="Arial"/>
                <w:sz w:val="18"/>
              </w:rPr>
              <w:t>Licensee is exempt until Development and Production Phase.</w:t>
            </w:r>
          </w:p>
          <w:p w14:paraId="0647F461" w14:textId="77777777" w:rsidR="00124578" w:rsidRPr="00A5251D" w:rsidRDefault="000F5434" w:rsidP="009164A3">
            <w:pPr>
              <w:pStyle w:val="Level4Number"/>
              <w:numPr>
                <w:ilvl w:val="0"/>
                <w:numId w:val="0"/>
              </w:numPr>
              <w:spacing w:after="120"/>
              <w:jc w:val="left"/>
              <w:rPr>
                <w:sz w:val="18"/>
              </w:rPr>
            </w:pPr>
            <w:r>
              <w:rPr>
                <w:rFonts w:ascii="Arial" w:hAnsi="Arial" w:cs="Arial"/>
                <w:sz w:val="18"/>
              </w:rPr>
              <w:t>If VAT applies the rate is 15%.</w:t>
            </w:r>
          </w:p>
        </w:tc>
      </w:tr>
      <w:tr w:rsidR="00D9503A" w14:paraId="1682FFF5" w14:textId="77777777" w:rsidTr="008609F2">
        <w:trPr>
          <w:trHeight w:val="775"/>
        </w:trPr>
        <w:tc>
          <w:tcPr>
            <w:tcW w:w="2252" w:type="dxa"/>
            <w:vAlign w:val="center"/>
          </w:tcPr>
          <w:p w14:paraId="16BA73A0" w14:textId="77777777" w:rsidR="00124578" w:rsidRPr="00A5251D" w:rsidRDefault="000F5434" w:rsidP="009164A3">
            <w:pPr>
              <w:pStyle w:val="Level3Number"/>
              <w:numPr>
                <w:ilvl w:val="0"/>
                <w:numId w:val="0"/>
              </w:numPr>
              <w:spacing w:after="120"/>
              <w:jc w:val="left"/>
              <w:rPr>
                <w:sz w:val="18"/>
              </w:rPr>
            </w:pPr>
            <w:r w:rsidRPr="00A5251D">
              <w:rPr>
                <w:rFonts w:ascii="Arial" w:hAnsi="Arial" w:cs="Arial"/>
                <w:b/>
                <w:bCs/>
                <w:sz w:val="18"/>
              </w:rPr>
              <w:t>Service Withholding Tax</w:t>
            </w:r>
          </w:p>
        </w:tc>
        <w:tc>
          <w:tcPr>
            <w:tcW w:w="2977" w:type="dxa"/>
            <w:vAlign w:val="center"/>
          </w:tcPr>
          <w:p w14:paraId="09F26DB6" w14:textId="77777777" w:rsidR="00124578" w:rsidRPr="00A5251D" w:rsidRDefault="000F5434" w:rsidP="009164A3">
            <w:pPr>
              <w:pStyle w:val="Level4Number"/>
              <w:numPr>
                <w:ilvl w:val="0"/>
                <w:numId w:val="0"/>
              </w:numPr>
              <w:spacing w:after="120"/>
              <w:jc w:val="left"/>
              <w:rPr>
                <w:rFonts w:ascii="Arial" w:hAnsi="Arial" w:cs="Arial"/>
                <w:sz w:val="18"/>
              </w:rPr>
            </w:pPr>
            <w:r w:rsidRPr="00A5251D">
              <w:rPr>
                <w:rFonts w:ascii="Arial" w:hAnsi="Arial" w:cs="Arial"/>
                <w:sz w:val="18"/>
              </w:rPr>
              <w:t>Model PEPLA 8.1</w:t>
            </w:r>
          </w:p>
          <w:p w14:paraId="34679584" w14:textId="77777777" w:rsidR="00124578" w:rsidRPr="00A5251D" w:rsidRDefault="000F5434" w:rsidP="009164A3">
            <w:pPr>
              <w:pStyle w:val="Level4Number"/>
              <w:numPr>
                <w:ilvl w:val="0"/>
                <w:numId w:val="0"/>
              </w:numPr>
              <w:spacing w:after="120"/>
              <w:jc w:val="left"/>
              <w:rPr>
                <w:sz w:val="18"/>
              </w:rPr>
            </w:pPr>
            <w:r w:rsidRPr="00A5251D">
              <w:rPr>
                <w:rFonts w:ascii="Arial" w:hAnsi="Arial" w:cs="Arial"/>
                <w:sz w:val="18"/>
              </w:rPr>
              <w:t>Sections 91 and 11 Income Tax Act</w:t>
            </w:r>
          </w:p>
        </w:tc>
        <w:tc>
          <w:tcPr>
            <w:tcW w:w="8952" w:type="dxa"/>
            <w:vAlign w:val="center"/>
          </w:tcPr>
          <w:p w14:paraId="04DFBDDA" w14:textId="77777777" w:rsidR="00124578" w:rsidRPr="00A5251D" w:rsidRDefault="000F5434" w:rsidP="009164A3">
            <w:pPr>
              <w:pStyle w:val="Level3Number"/>
              <w:numPr>
                <w:ilvl w:val="0"/>
                <w:numId w:val="0"/>
              </w:numPr>
              <w:spacing w:after="120"/>
              <w:jc w:val="left"/>
              <w:rPr>
                <w:sz w:val="18"/>
              </w:rPr>
            </w:pPr>
            <w:r w:rsidRPr="00A5251D">
              <w:rPr>
                <w:sz w:val="18"/>
              </w:rPr>
              <w:t>Section 91 Income Tax Act sets a rate of 15% on payments to non-resident persons if they are subject to tax under Section 11 Income Tax Act unless the services are carried out by a non-resident with permanent establishment.</w:t>
            </w:r>
          </w:p>
        </w:tc>
      </w:tr>
      <w:tr w:rsidR="00D9503A" w14:paraId="7A2D1F2F" w14:textId="77777777" w:rsidTr="008609F2">
        <w:trPr>
          <w:trHeight w:val="775"/>
        </w:trPr>
        <w:tc>
          <w:tcPr>
            <w:tcW w:w="2252" w:type="dxa"/>
            <w:vAlign w:val="center"/>
          </w:tcPr>
          <w:p w14:paraId="3AA2107A" w14:textId="77777777" w:rsidR="00124578" w:rsidRPr="00A5251D" w:rsidRDefault="000F5434" w:rsidP="009164A3">
            <w:pPr>
              <w:pStyle w:val="Level4Number"/>
              <w:numPr>
                <w:ilvl w:val="0"/>
                <w:numId w:val="0"/>
              </w:numPr>
              <w:spacing w:after="120"/>
              <w:jc w:val="left"/>
              <w:rPr>
                <w:sz w:val="18"/>
              </w:rPr>
            </w:pPr>
            <w:r w:rsidRPr="00A5251D">
              <w:rPr>
                <w:rFonts w:ascii="Arial" w:hAnsi="Arial" w:cs="Arial"/>
                <w:b/>
                <w:bCs/>
                <w:sz w:val="18"/>
              </w:rPr>
              <w:t>National Development Levy</w:t>
            </w:r>
          </w:p>
        </w:tc>
        <w:tc>
          <w:tcPr>
            <w:tcW w:w="2977" w:type="dxa"/>
            <w:vAlign w:val="center"/>
          </w:tcPr>
          <w:p w14:paraId="765EF42E" w14:textId="77777777" w:rsidR="00124578" w:rsidRPr="00A5251D" w:rsidRDefault="000F5434" w:rsidP="009164A3">
            <w:pPr>
              <w:pStyle w:val="Level3Number"/>
              <w:numPr>
                <w:ilvl w:val="0"/>
                <w:numId w:val="0"/>
              </w:numPr>
              <w:spacing w:after="120"/>
              <w:jc w:val="left"/>
              <w:rPr>
                <w:sz w:val="18"/>
              </w:rPr>
            </w:pPr>
            <w:r w:rsidRPr="00A5251D">
              <w:rPr>
                <w:sz w:val="18"/>
              </w:rPr>
              <w:t>Model PEPLA 8.15</w:t>
            </w:r>
          </w:p>
        </w:tc>
        <w:tc>
          <w:tcPr>
            <w:tcW w:w="8952" w:type="dxa"/>
            <w:vAlign w:val="center"/>
          </w:tcPr>
          <w:p w14:paraId="33CA7D13" w14:textId="77777777" w:rsidR="00124578" w:rsidRPr="00A5251D" w:rsidRDefault="000F5434" w:rsidP="009164A3">
            <w:pPr>
              <w:pStyle w:val="Level4Number"/>
              <w:numPr>
                <w:ilvl w:val="0"/>
                <w:numId w:val="0"/>
              </w:numPr>
              <w:spacing w:after="120"/>
              <w:jc w:val="left"/>
              <w:rPr>
                <w:rFonts w:ascii="Arial" w:hAnsi="Arial" w:cs="Arial"/>
                <w:sz w:val="18"/>
              </w:rPr>
            </w:pPr>
            <w:r w:rsidRPr="00A5251D">
              <w:rPr>
                <w:rFonts w:ascii="Arial" w:hAnsi="Arial" w:cs="Arial"/>
                <w:sz w:val="18"/>
              </w:rPr>
              <w:t>Licensee is exempt</w:t>
            </w:r>
            <w:r w:rsidR="00EB3669">
              <w:rPr>
                <w:rFonts w:ascii="Arial" w:hAnsi="Arial" w:cs="Arial"/>
                <w:sz w:val="18"/>
              </w:rPr>
              <w:t xml:space="preserve"> from paying VAT</w:t>
            </w:r>
            <w:r w:rsidRPr="00A5251D">
              <w:rPr>
                <w:rFonts w:ascii="Arial" w:hAnsi="Arial" w:cs="Arial"/>
                <w:sz w:val="18"/>
              </w:rPr>
              <w:t xml:space="preserve"> until Development and Production Phase.</w:t>
            </w:r>
          </w:p>
        </w:tc>
      </w:tr>
      <w:tr w:rsidR="00D9503A" w14:paraId="5CF819CA" w14:textId="77777777" w:rsidTr="008609F2">
        <w:trPr>
          <w:trHeight w:val="638"/>
        </w:trPr>
        <w:tc>
          <w:tcPr>
            <w:tcW w:w="2252" w:type="dxa"/>
            <w:vAlign w:val="center"/>
          </w:tcPr>
          <w:p w14:paraId="301253BF" w14:textId="77777777" w:rsidR="00124578" w:rsidRPr="00A5251D" w:rsidRDefault="000F5434" w:rsidP="009164A3">
            <w:pPr>
              <w:pStyle w:val="Level4Number"/>
              <w:numPr>
                <w:ilvl w:val="0"/>
                <w:numId w:val="0"/>
              </w:numPr>
              <w:spacing w:after="120"/>
              <w:ind w:left="720" w:hanging="720"/>
              <w:jc w:val="left"/>
              <w:rPr>
                <w:sz w:val="18"/>
              </w:rPr>
            </w:pPr>
            <w:r w:rsidRPr="00A5251D">
              <w:rPr>
                <w:rFonts w:ascii="Arial" w:hAnsi="Arial" w:cs="Arial"/>
                <w:b/>
                <w:bCs/>
                <w:sz w:val="18"/>
              </w:rPr>
              <w:t>Payroll Tax</w:t>
            </w:r>
          </w:p>
        </w:tc>
        <w:tc>
          <w:tcPr>
            <w:tcW w:w="2977" w:type="dxa"/>
            <w:vAlign w:val="center"/>
          </w:tcPr>
          <w:p w14:paraId="4A23A206" w14:textId="77777777" w:rsidR="00124578" w:rsidRPr="00A5251D" w:rsidRDefault="000F5434" w:rsidP="009164A3">
            <w:pPr>
              <w:pStyle w:val="Level3Number"/>
              <w:numPr>
                <w:ilvl w:val="0"/>
                <w:numId w:val="0"/>
              </w:numPr>
              <w:spacing w:after="120"/>
              <w:jc w:val="left"/>
              <w:rPr>
                <w:sz w:val="18"/>
              </w:rPr>
            </w:pPr>
            <w:r w:rsidRPr="00A5251D">
              <w:rPr>
                <w:sz w:val="18"/>
              </w:rPr>
              <w:t>Model PEPLA 8.15</w:t>
            </w:r>
          </w:p>
        </w:tc>
        <w:tc>
          <w:tcPr>
            <w:tcW w:w="8952" w:type="dxa"/>
            <w:vAlign w:val="center"/>
          </w:tcPr>
          <w:p w14:paraId="540B9FA3" w14:textId="77777777" w:rsidR="00124578" w:rsidRPr="00A5251D" w:rsidRDefault="000F5434" w:rsidP="009164A3">
            <w:pPr>
              <w:pStyle w:val="Level4Number"/>
              <w:numPr>
                <w:ilvl w:val="0"/>
                <w:numId w:val="0"/>
              </w:numPr>
              <w:spacing w:after="120"/>
              <w:jc w:val="left"/>
              <w:rPr>
                <w:rFonts w:ascii="Arial" w:hAnsi="Arial" w:cs="Arial"/>
                <w:sz w:val="18"/>
              </w:rPr>
            </w:pPr>
            <w:r w:rsidRPr="00A5251D">
              <w:rPr>
                <w:rFonts w:ascii="Arial" w:hAnsi="Arial" w:cs="Arial"/>
                <w:sz w:val="18"/>
              </w:rPr>
              <w:t xml:space="preserve">Licensee is exempt </w:t>
            </w:r>
            <w:r w:rsidR="00EB3669">
              <w:rPr>
                <w:rFonts w:ascii="Arial" w:hAnsi="Arial" w:cs="Arial"/>
                <w:sz w:val="18"/>
              </w:rPr>
              <w:t xml:space="preserve">from paying Payroll Tax </w:t>
            </w:r>
            <w:r w:rsidRPr="00A5251D">
              <w:rPr>
                <w:rFonts w:ascii="Arial" w:hAnsi="Arial" w:cs="Arial"/>
                <w:sz w:val="18"/>
              </w:rPr>
              <w:t>until Development and Production Phase.</w:t>
            </w:r>
          </w:p>
        </w:tc>
      </w:tr>
      <w:tr w:rsidR="00D9503A" w14:paraId="5DC66E51" w14:textId="77777777" w:rsidTr="008609F2">
        <w:trPr>
          <w:trHeight w:val="704"/>
        </w:trPr>
        <w:tc>
          <w:tcPr>
            <w:tcW w:w="2252" w:type="dxa"/>
            <w:vAlign w:val="center"/>
          </w:tcPr>
          <w:p w14:paraId="3502319A" w14:textId="77777777" w:rsidR="00124578" w:rsidRPr="00A5251D" w:rsidRDefault="000F5434" w:rsidP="009164A3">
            <w:pPr>
              <w:pStyle w:val="Level4Number"/>
              <w:numPr>
                <w:ilvl w:val="0"/>
                <w:numId w:val="0"/>
              </w:numPr>
              <w:spacing w:after="120"/>
              <w:jc w:val="left"/>
              <w:rPr>
                <w:sz w:val="18"/>
              </w:rPr>
            </w:pPr>
            <w:r w:rsidRPr="00A5251D">
              <w:rPr>
                <w:rFonts w:ascii="Arial" w:hAnsi="Arial" w:cs="Arial"/>
                <w:b/>
                <w:bCs/>
                <w:sz w:val="18"/>
              </w:rPr>
              <w:t>Import Duties</w:t>
            </w:r>
          </w:p>
        </w:tc>
        <w:tc>
          <w:tcPr>
            <w:tcW w:w="2977" w:type="dxa"/>
            <w:vAlign w:val="center"/>
          </w:tcPr>
          <w:p w14:paraId="3035A4E8" w14:textId="77777777" w:rsidR="00124578" w:rsidRPr="00A5251D" w:rsidRDefault="000F5434" w:rsidP="009164A3">
            <w:pPr>
              <w:pStyle w:val="Level3Number"/>
              <w:numPr>
                <w:ilvl w:val="0"/>
                <w:numId w:val="0"/>
              </w:numPr>
              <w:spacing w:after="120"/>
              <w:jc w:val="left"/>
              <w:rPr>
                <w:sz w:val="18"/>
              </w:rPr>
            </w:pPr>
            <w:r w:rsidRPr="00A5251D">
              <w:rPr>
                <w:sz w:val="18"/>
              </w:rPr>
              <w:t>Model PEPLA 17.1</w:t>
            </w:r>
          </w:p>
        </w:tc>
        <w:tc>
          <w:tcPr>
            <w:tcW w:w="8952" w:type="dxa"/>
            <w:vAlign w:val="center"/>
          </w:tcPr>
          <w:p w14:paraId="15042875" w14:textId="77777777" w:rsidR="00EB3669" w:rsidRPr="00EB3669" w:rsidRDefault="000F5434" w:rsidP="009164A3">
            <w:pPr>
              <w:pStyle w:val="Level3Number"/>
              <w:numPr>
                <w:ilvl w:val="0"/>
                <w:numId w:val="0"/>
              </w:numPr>
              <w:spacing w:after="120"/>
              <w:jc w:val="left"/>
              <w:rPr>
                <w:rFonts w:ascii="Arial" w:hAnsi="Arial" w:cs="Arial"/>
                <w:sz w:val="18"/>
              </w:rPr>
            </w:pPr>
            <w:r>
              <w:rPr>
                <w:rFonts w:ascii="Arial" w:hAnsi="Arial" w:cs="Arial"/>
                <w:sz w:val="18"/>
              </w:rPr>
              <w:t>Licensee is exempt from paying import duties in relation to goods that are used in</w:t>
            </w:r>
            <w:r w:rsidRPr="00A5251D">
              <w:rPr>
                <w:rFonts w:ascii="Arial" w:hAnsi="Arial" w:cs="Arial"/>
                <w:sz w:val="18"/>
              </w:rPr>
              <w:t xml:space="preserve"> Petroleum Operations</w:t>
            </w:r>
            <w:r>
              <w:rPr>
                <w:rFonts w:ascii="Arial" w:hAnsi="Arial" w:cs="Arial"/>
                <w:sz w:val="18"/>
              </w:rPr>
              <w:t xml:space="preserve">, </w:t>
            </w:r>
            <w:r w:rsidR="00124578" w:rsidRPr="00A5251D">
              <w:rPr>
                <w:rFonts w:ascii="Arial" w:hAnsi="Arial" w:cs="Arial"/>
                <w:sz w:val="18"/>
              </w:rPr>
              <w:t>except for those which are then resold in the Gambia.</w:t>
            </w:r>
          </w:p>
          <w:p w14:paraId="5B90D19E" w14:textId="77777777" w:rsidR="00124578" w:rsidRPr="00A5251D" w:rsidRDefault="000F5434" w:rsidP="009164A3">
            <w:pPr>
              <w:pStyle w:val="Level3Number"/>
              <w:numPr>
                <w:ilvl w:val="0"/>
                <w:numId w:val="0"/>
              </w:numPr>
              <w:spacing w:after="120"/>
              <w:jc w:val="left"/>
              <w:rPr>
                <w:sz w:val="18"/>
              </w:rPr>
            </w:pPr>
            <w:r w:rsidRPr="00EB3669">
              <w:rPr>
                <w:rFonts w:ascii="Arial" w:hAnsi="Arial" w:cs="Arial"/>
                <w:sz w:val="18"/>
              </w:rPr>
              <w:t>“Petroleum Operations” means the exploration, development and production of petroleum and includes any activity relating to the rehabilitation</w:t>
            </w:r>
            <w:r>
              <w:rPr>
                <w:rFonts w:ascii="Arial" w:hAnsi="Arial" w:cs="Arial"/>
                <w:sz w:val="18"/>
              </w:rPr>
              <w:t xml:space="preserve"> of the environment pursuant.</w:t>
            </w:r>
          </w:p>
        </w:tc>
      </w:tr>
      <w:tr w:rsidR="00D9503A" w14:paraId="5A9B4959" w14:textId="77777777" w:rsidTr="008609F2">
        <w:trPr>
          <w:trHeight w:val="894"/>
        </w:trPr>
        <w:tc>
          <w:tcPr>
            <w:tcW w:w="2252" w:type="dxa"/>
            <w:vAlign w:val="center"/>
          </w:tcPr>
          <w:p w14:paraId="2083040D" w14:textId="77777777" w:rsidR="00124578" w:rsidRPr="00A5251D" w:rsidRDefault="000F5434" w:rsidP="009164A3">
            <w:pPr>
              <w:pStyle w:val="Level4Number"/>
              <w:numPr>
                <w:ilvl w:val="0"/>
                <w:numId w:val="0"/>
              </w:numPr>
              <w:spacing w:after="120"/>
              <w:jc w:val="left"/>
              <w:rPr>
                <w:rFonts w:ascii="Arial" w:hAnsi="Arial" w:cs="Arial"/>
                <w:b/>
                <w:bCs/>
                <w:sz w:val="18"/>
              </w:rPr>
            </w:pPr>
            <w:r w:rsidRPr="00A5251D">
              <w:rPr>
                <w:rFonts w:ascii="Arial" w:hAnsi="Arial" w:cs="Arial"/>
                <w:b/>
                <w:bCs/>
                <w:sz w:val="18"/>
              </w:rPr>
              <w:t>Dividend With</w:t>
            </w:r>
            <w:r w:rsidR="00806B98">
              <w:rPr>
                <w:rFonts w:ascii="Arial" w:hAnsi="Arial" w:cs="Arial"/>
                <w:b/>
                <w:bCs/>
                <w:sz w:val="18"/>
              </w:rPr>
              <w:t>h</w:t>
            </w:r>
            <w:r w:rsidRPr="00A5251D">
              <w:rPr>
                <w:rFonts w:ascii="Arial" w:hAnsi="Arial" w:cs="Arial"/>
                <w:b/>
                <w:bCs/>
                <w:sz w:val="18"/>
              </w:rPr>
              <w:t>olding Tax</w:t>
            </w:r>
          </w:p>
        </w:tc>
        <w:tc>
          <w:tcPr>
            <w:tcW w:w="2977" w:type="dxa"/>
            <w:vAlign w:val="center"/>
          </w:tcPr>
          <w:p w14:paraId="5D3F2C68" w14:textId="77777777" w:rsidR="00124578" w:rsidRPr="00A5251D" w:rsidRDefault="000F5434" w:rsidP="009164A3">
            <w:pPr>
              <w:pStyle w:val="Level3Number"/>
              <w:numPr>
                <w:ilvl w:val="0"/>
                <w:numId w:val="0"/>
              </w:numPr>
              <w:spacing w:after="120"/>
              <w:jc w:val="left"/>
              <w:rPr>
                <w:sz w:val="18"/>
              </w:rPr>
            </w:pPr>
            <w:r w:rsidRPr="00A5251D">
              <w:rPr>
                <w:rFonts w:ascii="Arial" w:hAnsi="Arial" w:cs="Arial"/>
                <w:sz w:val="18"/>
              </w:rPr>
              <w:t>Sections 91 and 11 Income Tax Act</w:t>
            </w:r>
          </w:p>
        </w:tc>
        <w:tc>
          <w:tcPr>
            <w:tcW w:w="8952" w:type="dxa"/>
            <w:vAlign w:val="center"/>
          </w:tcPr>
          <w:p w14:paraId="5B9768C6" w14:textId="77777777" w:rsidR="00124578" w:rsidRPr="00A5251D" w:rsidRDefault="000F5434" w:rsidP="009164A3">
            <w:pPr>
              <w:pStyle w:val="Level3Number"/>
              <w:numPr>
                <w:ilvl w:val="0"/>
                <w:numId w:val="0"/>
              </w:numPr>
              <w:spacing w:after="120"/>
              <w:jc w:val="left"/>
              <w:rPr>
                <w:sz w:val="18"/>
              </w:rPr>
            </w:pPr>
            <w:r w:rsidRPr="00A5251D">
              <w:rPr>
                <w:sz w:val="18"/>
              </w:rPr>
              <w:t xml:space="preserve">Section 91 Income Tax Act sets a rate of 15% on payments to non-resident persons if they are subject to tax under Section 11 Income Tax Act, </w:t>
            </w:r>
            <w:r w:rsidRPr="00A5251D">
              <w:rPr>
                <w:rFonts w:ascii="Arial" w:hAnsi="Arial" w:cs="Arial"/>
                <w:sz w:val="18"/>
              </w:rPr>
              <w:t xml:space="preserve">unless the payment is based on a holding that is “effectively connected” with a non-resident with permanent establishment. </w:t>
            </w:r>
          </w:p>
        </w:tc>
      </w:tr>
      <w:tr w:rsidR="00D9503A" w14:paraId="21776CC3" w14:textId="77777777" w:rsidTr="008609F2">
        <w:trPr>
          <w:trHeight w:val="502"/>
        </w:trPr>
        <w:tc>
          <w:tcPr>
            <w:tcW w:w="2252" w:type="dxa"/>
            <w:vAlign w:val="center"/>
          </w:tcPr>
          <w:p w14:paraId="1259B7DF" w14:textId="77777777" w:rsidR="00124578" w:rsidRPr="00A5251D" w:rsidRDefault="000F5434" w:rsidP="009164A3">
            <w:pPr>
              <w:pStyle w:val="Level4Number"/>
              <w:numPr>
                <w:ilvl w:val="0"/>
                <w:numId w:val="0"/>
              </w:numPr>
              <w:spacing w:after="120"/>
              <w:jc w:val="left"/>
              <w:rPr>
                <w:rFonts w:ascii="Arial" w:hAnsi="Arial" w:cs="Arial"/>
                <w:b/>
                <w:bCs/>
                <w:sz w:val="18"/>
              </w:rPr>
            </w:pPr>
            <w:r w:rsidRPr="00A5251D">
              <w:rPr>
                <w:rFonts w:ascii="Arial" w:hAnsi="Arial" w:cs="Arial"/>
                <w:b/>
                <w:bCs/>
                <w:sz w:val="18"/>
              </w:rPr>
              <w:lastRenderedPageBreak/>
              <w:t>Capital Gains Tax</w:t>
            </w:r>
          </w:p>
        </w:tc>
        <w:tc>
          <w:tcPr>
            <w:tcW w:w="2977" w:type="dxa"/>
            <w:vAlign w:val="center"/>
          </w:tcPr>
          <w:p w14:paraId="16EFA601" w14:textId="77777777" w:rsidR="00124578" w:rsidRPr="00A5251D" w:rsidRDefault="000F5434" w:rsidP="009164A3">
            <w:pPr>
              <w:pStyle w:val="Level3Number"/>
              <w:numPr>
                <w:ilvl w:val="0"/>
                <w:numId w:val="0"/>
              </w:numPr>
              <w:spacing w:after="120"/>
              <w:jc w:val="left"/>
              <w:rPr>
                <w:sz w:val="18"/>
              </w:rPr>
            </w:pPr>
            <w:r w:rsidRPr="00A5251D">
              <w:rPr>
                <w:sz w:val="18"/>
              </w:rPr>
              <w:t>Model PEPLA 8.18</w:t>
            </w:r>
          </w:p>
        </w:tc>
        <w:tc>
          <w:tcPr>
            <w:tcW w:w="8952" w:type="dxa"/>
            <w:vAlign w:val="center"/>
          </w:tcPr>
          <w:p w14:paraId="02C02C7D" w14:textId="77777777" w:rsidR="00124578" w:rsidRPr="008D4F7E" w:rsidRDefault="000F5434" w:rsidP="00806B98">
            <w:pPr>
              <w:spacing w:before="60" w:after="60"/>
              <w:rPr>
                <w:rFonts w:ascii="Arial" w:hAnsi="Arial" w:cs="Arial"/>
                <w:sz w:val="18"/>
                <w:szCs w:val="18"/>
              </w:rPr>
            </w:pPr>
            <w:r w:rsidRPr="00B24910">
              <w:rPr>
                <w:rFonts w:ascii="Arial" w:hAnsi="Arial" w:cs="Arial"/>
                <w:sz w:val="18"/>
                <w:szCs w:val="18"/>
              </w:rPr>
              <w:t xml:space="preserve">Under the Model PEPLA direct and indirect asset sales are subject to CGT as per the Income Tax Act, which was specifically amended in May 2018 to </w:t>
            </w:r>
            <w:r w:rsidR="00806B98">
              <w:rPr>
                <w:rFonts w:ascii="Arial" w:hAnsi="Arial" w:cs="Arial"/>
                <w:sz w:val="18"/>
                <w:szCs w:val="18"/>
              </w:rPr>
              <w:t>confirm that</w:t>
            </w:r>
            <w:r w:rsidR="00806B98" w:rsidRPr="00B24910">
              <w:rPr>
                <w:rFonts w:ascii="Arial" w:hAnsi="Arial" w:cs="Arial"/>
                <w:sz w:val="18"/>
                <w:szCs w:val="18"/>
              </w:rPr>
              <w:t xml:space="preserve"> </w:t>
            </w:r>
            <w:r w:rsidRPr="00B24910">
              <w:rPr>
                <w:rFonts w:ascii="Arial" w:hAnsi="Arial" w:cs="Arial"/>
                <w:sz w:val="18"/>
                <w:szCs w:val="18"/>
              </w:rPr>
              <w:t>petroleum licenses and ope</w:t>
            </w:r>
            <w:r>
              <w:rPr>
                <w:rFonts w:ascii="Arial" w:hAnsi="Arial" w:cs="Arial"/>
                <w:sz w:val="18"/>
                <w:szCs w:val="18"/>
              </w:rPr>
              <w:t xml:space="preserve">rations </w:t>
            </w:r>
            <w:r w:rsidR="00806B98">
              <w:rPr>
                <w:rFonts w:ascii="Arial" w:hAnsi="Arial" w:cs="Arial"/>
                <w:sz w:val="18"/>
                <w:szCs w:val="18"/>
              </w:rPr>
              <w:t>are subject</w:t>
            </w:r>
            <w:r>
              <w:rPr>
                <w:rFonts w:ascii="Arial" w:hAnsi="Arial" w:cs="Arial"/>
                <w:sz w:val="18"/>
                <w:szCs w:val="18"/>
              </w:rPr>
              <w:t xml:space="preserve"> to CGT.</w:t>
            </w:r>
          </w:p>
        </w:tc>
      </w:tr>
      <w:tr w:rsidR="00D9503A" w14:paraId="5C02F779" w14:textId="77777777" w:rsidTr="00F66FF1">
        <w:trPr>
          <w:trHeight w:val="502"/>
        </w:trPr>
        <w:tc>
          <w:tcPr>
            <w:tcW w:w="14181" w:type="dxa"/>
            <w:gridSpan w:val="3"/>
            <w:vAlign w:val="center"/>
          </w:tcPr>
          <w:p w14:paraId="7D9434E7" w14:textId="77777777" w:rsidR="00806B98" w:rsidRPr="00F66FF1" w:rsidRDefault="000F5434" w:rsidP="00806B98">
            <w:pPr>
              <w:spacing w:before="60" w:after="60"/>
              <w:rPr>
                <w:rFonts w:ascii="Arial" w:hAnsi="Arial" w:cs="Arial"/>
                <w:b/>
                <w:color w:val="FF0000"/>
                <w:sz w:val="18"/>
                <w:szCs w:val="18"/>
              </w:rPr>
            </w:pPr>
            <w:r w:rsidRPr="00F66FF1">
              <w:rPr>
                <w:rFonts w:ascii="Arial" w:hAnsi="Arial" w:cs="Arial"/>
                <w:b/>
                <w:color w:val="FF0000"/>
                <w:sz w:val="18"/>
                <w:szCs w:val="18"/>
              </w:rPr>
              <w:t xml:space="preserve">Note that as part of the 2021 Licensing Round the GOTG is undertaking a market sounding and talking to IOC to better understand the current market and constraints for IOCs. The GOTG is also working closely with its team of advisors, including financial advisors to determine the right fiscal regime for the current market conditions. Therefore, the </w:t>
            </w:r>
            <w:r w:rsidR="00025D6A" w:rsidRPr="00F66FF1">
              <w:rPr>
                <w:rFonts w:ascii="Arial" w:hAnsi="Arial" w:cs="Arial"/>
                <w:b/>
                <w:color w:val="FF0000"/>
                <w:sz w:val="18"/>
                <w:szCs w:val="18"/>
              </w:rPr>
              <w:t xml:space="preserve">information </w:t>
            </w:r>
            <w:r w:rsidRPr="00F66FF1">
              <w:rPr>
                <w:rFonts w:ascii="Arial" w:hAnsi="Arial" w:cs="Arial"/>
                <w:b/>
                <w:color w:val="FF0000"/>
                <w:sz w:val="18"/>
                <w:szCs w:val="18"/>
              </w:rPr>
              <w:t xml:space="preserve">listed above </w:t>
            </w:r>
            <w:r w:rsidR="00F66FF1">
              <w:rPr>
                <w:rFonts w:ascii="Arial" w:hAnsi="Arial" w:cs="Arial"/>
                <w:b/>
                <w:color w:val="FF0000"/>
                <w:sz w:val="18"/>
                <w:szCs w:val="18"/>
              </w:rPr>
              <w:t>is</w:t>
            </w:r>
            <w:r w:rsidR="00F66FF1" w:rsidRPr="00F66FF1">
              <w:rPr>
                <w:rFonts w:ascii="Arial" w:hAnsi="Arial" w:cs="Arial"/>
                <w:b/>
                <w:color w:val="FF0000"/>
                <w:sz w:val="18"/>
                <w:szCs w:val="18"/>
              </w:rPr>
              <w:t xml:space="preserve"> </w:t>
            </w:r>
            <w:r w:rsidRPr="00F66FF1">
              <w:rPr>
                <w:rFonts w:ascii="Arial" w:hAnsi="Arial" w:cs="Arial"/>
                <w:b/>
                <w:color w:val="FF0000"/>
                <w:sz w:val="18"/>
                <w:szCs w:val="18"/>
              </w:rPr>
              <w:t>for reference only and should not be taken to be indicative of the fiscal terms to be included in the 2021 Licensing Round.</w:t>
            </w:r>
          </w:p>
          <w:p w14:paraId="39BE7E60" w14:textId="77777777" w:rsidR="00806B98" w:rsidRPr="00B24910" w:rsidRDefault="00806B98" w:rsidP="00806B98">
            <w:pPr>
              <w:spacing w:before="60" w:after="60"/>
              <w:rPr>
                <w:rFonts w:ascii="Arial" w:hAnsi="Arial" w:cs="Arial"/>
                <w:sz w:val="18"/>
                <w:szCs w:val="18"/>
              </w:rPr>
            </w:pPr>
          </w:p>
        </w:tc>
      </w:tr>
    </w:tbl>
    <w:p w14:paraId="78DCCB8C" w14:textId="77777777" w:rsidR="00124578" w:rsidRDefault="00124578" w:rsidP="009164A3">
      <w:pPr>
        <w:pStyle w:val="Level1Heading"/>
        <w:numPr>
          <w:ilvl w:val="0"/>
          <w:numId w:val="0"/>
        </w:numPr>
        <w:ind w:left="720" w:hanging="720"/>
      </w:pPr>
    </w:p>
    <w:p w14:paraId="4979BDF5" w14:textId="77777777" w:rsidR="007A4E62" w:rsidRDefault="007A4E62" w:rsidP="009164A3">
      <w:pPr>
        <w:pStyle w:val="Heading1"/>
        <w:rPr>
          <w:b/>
          <w:color w:val="auto"/>
          <w:sz w:val="36"/>
        </w:rPr>
        <w:sectPr w:rsidR="007A4E62" w:rsidSect="00124578">
          <w:pgSz w:w="16838" w:h="11906" w:orient="landscape" w:code="9"/>
          <w:pgMar w:top="1417" w:right="1133" w:bottom="1417" w:left="1133" w:header="566" w:footer="425" w:gutter="0"/>
          <w:cols w:space="708"/>
          <w:docGrid w:linePitch="360"/>
        </w:sectPr>
      </w:pPr>
    </w:p>
    <w:p w14:paraId="5E7942D5" w14:textId="77777777" w:rsidR="00344C6E" w:rsidRPr="007A4E62" w:rsidRDefault="000F5434" w:rsidP="009164A3">
      <w:pPr>
        <w:pStyle w:val="Heading1"/>
        <w:rPr>
          <w:b/>
          <w:color w:val="auto"/>
          <w:sz w:val="36"/>
        </w:rPr>
      </w:pPr>
      <w:bookmarkStart w:id="39" w:name="_Toc87183287"/>
      <w:r w:rsidRPr="007A4E62">
        <w:rPr>
          <w:b/>
          <w:color w:val="auto"/>
          <w:sz w:val="36"/>
        </w:rPr>
        <w:lastRenderedPageBreak/>
        <w:t xml:space="preserve">SECTION </w:t>
      </w:r>
      <w:r w:rsidR="00926D6C">
        <w:rPr>
          <w:b/>
          <w:color w:val="auto"/>
          <w:sz w:val="36"/>
        </w:rPr>
        <w:t>E</w:t>
      </w:r>
      <w:r w:rsidRPr="007A4E62">
        <w:rPr>
          <w:b/>
          <w:color w:val="auto"/>
          <w:sz w:val="36"/>
        </w:rPr>
        <w:t>: model pepla key terms</w:t>
      </w:r>
      <w:bookmarkEnd w:id="39"/>
    </w:p>
    <w:p w14:paraId="6D05D59E" w14:textId="77777777" w:rsidR="007A4E62" w:rsidRDefault="000F5434" w:rsidP="009164A3">
      <w:pPr>
        <w:pStyle w:val="Level1Heading"/>
        <w:numPr>
          <w:ilvl w:val="0"/>
          <w:numId w:val="32"/>
        </w:numPr>
      </w:pPr>
      <w:bookmarkStart w:id="40" w:name="_Toc87183288"/>
      <w:r>
        <w:t>MODEL PEPLA</w:t>
      </w:r>
      <w:bookmarkEnd w:id="40"/>
    </w:p>
    <w:p w14:paraId="13E1125A" w14:textId="77777777" w:rsidR="00344C6E" w:rsidRDefault="000F5434" w:rsidP="009164A3">
      <w:pPr>
        <w:pStyle w:val="Level2Number"/>
        <w:numPr>
          <w:ilvl w:val="1"/>
          <w:numId w:val="32"/>
        </w:numPr>
      </w:pPr>
      <w:bookmarkStart w:id="41" w:name="_Toc87183289"/>
      <w:r>
        <w:t>Term</w:t>
      </w:r>
      <w:bookmarkEnd w:id="41"/>
    </w:p>
    <w:p w14:paraId="3C89B53A" w14:textId="77777777" w:rsidR="00344C6E" w:rsidRPr="00344C6E" w:rsidRDefault="000F5434" w:rsidP="009164A3">
      <w:pPr>
        <w:pStyle w:val="Level3Number"/>
      </w:pPr>
      <w:r w:rsidRPr="00344C6E">
        <w:t xml:space="preserve">The Model PEPLA </w:t>
      </w:r>
      <w:r w:rsidR="00EB3669">
        <w:t>becomes fully effective on the effective d</w:t>
      </w:r>
      <w:r w:rsidRPr="00344C6E">
        <w:t>ate following the satisfaction of a number of conditions precedent, which include the licensee demonstrating that it has complied with the applicable insurance requirements set out in the agreement, the licensee providing a financial guarantee, and the approval and execution of the joint operating agreement.</w:t>
      </w:r>
    </w:p>
    <w:p w14:paraId="09FA4432" w14:textId="77777777" w:rsidR="00344C6E" w:rsidRPr="00344C6E" w:rsidRDefault="000F5434" w:rsidP="009164A3">
      <w:pPr>
        <w:pStyle w:val="Level3Number"/>
      </w:pPr>
      <w:r>
        <w:t>Following the effective d</w:t>
      </w:r>
      <w:r w:rsidRPr="00344C6E">
        <w:t>ate, the Model PEPLA will continue in full force and effect until either: the last day of the Exploration Period (if there has been no discoveries); the last day of a Development and Production Period; or the day that is thirty (30) years from the Effective Date, (whichever is earlier). Therefore, the term of the Model PEPLA is for a maximum of thirty (30) years.</w:t>
      </w:r>
    </w:p>
    <w:p w14:paraId="6116E8A3" w14:textId="77777777" w:rsidR="00344C6E" w:rsidRDefault="000F5434" w:rsidP="009164A3">
      <w:pPr>
        <w:pStyle w:val="Level2Number"/>
        <w:numPr>
          <w:ilvl w:val="1"/>
          <w:numId w:val="32"/>
        </w:numPr>
      </w:pPr>
      <w:bookmarkStart w:id="42" w:name="_Toc87183290"/>
      <w:r>
        <w:t>Minimum Work Obligations</w:t>
      </w:r>
      <w:bookmarkEnd w:id="42"/>
    </w:p>
    <w:p w14:paraId="46E79114" w14:textId="77777777" w:rsidR="00344C6E" w:rsidRPr="00344C6E" w:rsidRDefault="000F5434" w:rsidP="009164A3">
      <w:pPr>
        <w:pStyle w:val="Level3Number"/>
        <w:numPr>
          <w:ilvl w:val="0"/>
          <w:numId w:val="0"/>
        </w:numPr>
        <w:ind w:left="720"/>
      </w:pPr>
      <w:r w:rsidRPr="003B6517">
        <w:t xml:space="preserve">The licensee has an obligation to undertake minimum work obligations during each Exploration </w:t>
      </w:r>
      <w:r w:rsidRPr="002252B0">
        <w:t>Period. The minimum work obligations shall be set out in a schedule in the licence. In the event that the licensee does not carry out the entire minimum work obligations as set out in the licence, the licensee shall be required to pay an amount equal to the estimated expenditures not completed.</w:t>
      </w:r>
    </w:p>
    <w:p w14:paraId="3CB57A44" w14:textId="77777777" w:rsidR="00344C6E" w:rsidRPr="008A473C" w:rsidRDefault="000F5434" w:rsidP="009164A3">
      <w:pPr>
        <w:pStyle w:val="Level2Number"/>
        <w:numPr>
          <w:ilvl w:val="1"/>
          <w:numId w:val="32"/>
        </w:numPr>
      </w:pPr>
      <w:bookmarkStart w:id="43" w:name="_Toc87183291"/>
      <w:r w:rsidRPr="008A473C">
        <w:t>Exploration Period</w:t>
      </w:r>
      <w:bookmarkEnd w:id="43"/>
    </w:p>
    <w:p w14:paraId="19205FEB" w14:textId="77777777" w:rsidR="00344C6E" w:rsidRPr="00344C6E" w:rsidRDefault="000F5434" w:rsidP="009164A3">
      <w:pPr>
        <w:pStyle w:val="Level3Number"/>
      </w:pPr>
      <w:r w:rsidRPr="00344C6E">
        <w:t>The Exploration Period of the Model PEPLA includes an initial two-ye</w:t>
      </w:r>
      <w:r w:rsidR="00EB3669">
        <w:t>ar exploration period, followed</w:t>
      </w:r>
      <w:r w:rsidRPr="00344C6E">
        <w:t xml:space="preserve"> by two additional two-year extension periods. The two additional extension periods are granted by the Ministry subject to the licensee having completed the required minimum work obligations. The Exploration Periods are as follows:</w:t>
      </w:r>
    </w:p>
    <w:p w14:paraId="0A0C6C5A" w14:textId="77777777" w:rsidR="00344C6E" w:rsidRPr="008A473C" w:rsidRDefault="000F5434" w:rsidP="009164A3">
      <w:pPr>
        <w:pStyle w:val="Level4Number"/>
        <w:spacing w:line="240" w:lineRule="auto"/>
        <w:ind w:left="2160"/>
      </w:pPr>
      <w:r w:rsidRPr="008A473C">
        <w:t>Initial Exploration Period: two years;</w:t>
      </w:r>
    </w:p>
    <w:p w14:paraId="19A57218" w14:textId="77777777" w:rsidR="00344C6E" w:rsidRPr="008A473C" w:rsidRDefault="000F5434" w:rsidP="009164A3">
      <w:pPr>
        <w:pStyle w:val="Level4Number"/>
        <w:spacing w:line="240" w:lineRule="auto"/>
        <w:ind w:left="2160"/>
      </w:pPr>
      <w:r w:rsidRPr="008A473C">
        <w:t>First Extension</w:t>
      </w:r>
      <w:r>
        <w:t xml:space="preserve"> Exploration</w:t>
      </w:r>
      <w:r w:rsidRPr="008A473C">
        <w:t xml:space="preserve"> P</w:t>
      </w:r>
      <w:r>
        <w:t>eriod</w:t>
      </w:r>
      <w:r w:rsidRPr="008A473C">
        <w:t>: two years; and</w:t>
      </w:r>
    </w:p>
    <w:p w14:paraId="7B16BB70" w14:textId="77777777" w:rsidR="00344C6E" w:rsidRPr="008A473C" w:rsidRDefault="000F5434" w:rsidP="009164A3">
      <w:pPr>
        <w:pStyle w:val="Level4Number"/>
        <w:spacing w:line="240" w:lineRule="auto"/>
        <w:ind w:left="2160"/>
      </w:pPr>
      <w:r>
        <w:t>Second Extension Exploration Period</w:t>
      </w:r>
      <w:r w:rsidRPr="008A473C">
        <w:t>: two years.</w:t>
      </w:r>
    </w:p>
    <w:p w14:paraId="3221A4C9" w14:textId="77777777" w:rsidR="00344C6E" w:rsidRPr="00344C6E" w:rsidRDefault="000F5434" w:rsidP="009164A3">
      <w:pPr>
        <w:pStyle w:val="Level3Number"/>
      </w:pPr>
      <w:r w:rsidRPr="00344C6E">
        <w:t xml:space="preserve">During each exploration period above, the licensee is required to complete its minimum work obligations as set out in Schedule 1 of the licence. If the licensee does not complete the minimum work obligations of the relevant Exploration Period, the licensee will not be able to proceed to the subsequent </w:t>
      </w:r>
      <w:r w:rsidR="00926D6C" w:rsidRPr="00344C6E">
        <w:t>two-year</w:t>
      </w:r>
      <w:r w:rsidRPr="00344C6E">
        <w:t xml:space="preserve"> extension period, and will be required to relinquish and terminate the licence. In the event the licence is terminated due to a failure to carry out the </w:t>
      </w:r>
      <w:r w:rsidRPr="00344C6E">
        <w:lastRenderedPageBreak/>
        <w:t>minimum work obligations in the Exploration Period, the licensee will be required to pay the GOTG an amount equal to the minimum work obligations not undertaken.</w:t>
      </w:r>
    </w:p>
    <w:p w14:paraId="4FBB787A" w14:textId="77777777" w:rsidR="00344C6E" w:rsidRPr="00344C6E" w:rsidRDefault="000F5434" w:rsidP="009164A3">
      <w:pPr>
        <w:pStyle w:val="Level3Number"/>
      </w:pPr>
      <w:r w:rsidRPr="00344C6E">
        <w:t>In addition to the three Exploration Periods mentioned above, the GOTG may in its absolute discretion, grant the licensee an additional one hundred and eighty days</w:t>
      </w:r>
      <w:r w:rsidR="00F66FF1">
        <w:t>'</w:t>
      </w:r>
      <w:r w:rsidRPr="00344C6E">
        <w:t xml:space="preserve"> extension period in order to complete any works still outstanding. </w:t>
      </w:r>
    </w:p>
    <w:p w14:paraId="6609C8C5" w14:textId="77777777" w:rsidR="00344C6E" w:rsidRDefault="000F5434" w:rsidP="009164A3">
      <w:pPr>
        <w:pStyle w:val="Level3Number"/>
      </w:pPr>
      <w:r w:rsidRPr="00344C6E">
        <w:t xml:space="preserve">In the 2018 </w:t>
      </w:r>
      <w:r w:rsidR="00212504">
        <w:t>licensing round</w:t>
      </w:r>
      <w:r w:rsidRPr="00344C6E">
        <w:t xml:space="preserve">, the minimum work obligations for each Exploration Period were biddable terms. The GOTG is working closely with its transaction advisors to establish the structure of the 2021 </w:t>
      </w:r>
      <w:r w:rsidR="00212504">
        <w:t>Licensing Round</w:t>
      </w:r>
      <w:r w:rsidRPr="00344C6E">
        <w:t>.</w:t>
      </w:r>
    </w:p>
    <w:p w14:paraId="20680F5A" w14:textId="77777777" w:rsidR="00806B98" w:rsidRPr="00554C16" w:rsidRDefault="000F5434" w:rsidP="00806B98">
      <w:pPr>
        <w:pStyle w:val="BodyText2"/>
        <w:rPr>
          <w:b/>
          <w:color w:val="FF0000"/>
        </w:rPr>
      </w:pPr>
      <w:r w:rsidRPr="00806B98">
        <w:rPr>
          <w:b/>
          <w:color w:val="FF0000"/>
        </w:rPr>
        <w:t>In the 2018 licensing round, the minimum work obligations for each Exploration Period were biddable terms. The GOTG is working closely with its transaction advisors to establish the structure of the 2021 Licensing Round.</w:t>
      </w:r>
      <w:r>
        <w:rPr>
          <w:b/>
          <w:color w:val="FF0000"/>
        </w:rPr>
        <w:t xml:space="preserve"> </w:t>
      </w:r>
    </w:p>
    <w:p w14:paraId="5321A4BE" w14:textId="77777777" w:rsidR="00344C6E" w:rsidRDefault="000F5434" w:rsidP="009164A3">
      <w:pPr>
        <w:pStyle w:val="Level2Number"/>
        <w:numPr>
          <w:ilvl w:val="1"/>
          <w:numId w:val="32"/>
        </w:numPr>
      </w:pPr>
      <w:bookmarkStart w:id="44" w:name="_Toc87183292"/>
      <w:r>
        <w:t>Relinquishment</w:t>
      </w:r>
      <w:bookmarkEnd w:id="44"/>
    </w:p>
    <w:p w14:paraId="4CB9FDF1" w14:textId="77777777" w:rsidR="00344C6E" w:rsidRPr="00344C6E" w:rsidRDefault="000F5434" w:rsidP="009164A3">
      <w:pPr>
        <w:pStyle w:val="Level3Number"/>
      </w:pPr>
      <w:r w:rsidRPr="00344C6E">
        <w:t>The licensee is required to relinquish:</w:t>
      </w:r>
    </w:p>
    <w:p w14:paraId="164FD621" w14:textId="77777777" w:rsidR="00344C6E" w:rsidRDefault="000F5434" w:rsidP="009164A3">
      <w:pPr>
        <w:pStyle w:val="Level4Number"/>
        <w:spacing w:line="240" w:lineRule="auto"/>
        <w:ind w:left="2160"/>
      </w:pPr>
      <w:r>
        <w:t>at least 30% of the Licence Area on or prior to the commencement of the First Extension Exploration Period;</w:t>
      </w:r>
    </w:p>
    <w:p w14:paraId="0FD65FB9" w14:textId="77777777" w:rsidR="00344C6E" w:rsidRDefault="000F5434" w:rsidP="009164A3">
      <w:pPr>
        <w:pStyle w:val="Level4Number"/>
        <w:spacing w:line="240" w:lineRule="auto"/>
        <w:ind w:left="2160"/>
      </w:pPr>
      <w:r>
        <w:t>at least 25% of the Licence Area on or prior to the commencement of the Second Extension Exploration Period; and</w:t>
      </w:r>
    </w:p>
    <w:p w14:paraId="2E22E45F" w14:textId="77777777" w:rsidR="00344C6E" w:rsidRDefault="000F5434" w:rsidP="009164A3">
      <w:pPr>
        <w:pStyle w:val="Level4Number"/>
        <w:spacing w:line="240" w:lineRule="auto"/>
        <w:ind w:left="2160"/>
      </w:pPr>
      <w:r>
        <w:t>100% of the Licence Area at expiry of the Exploration Period.</w:t>
      </w:r>
    </w:p>
    <w:p w14:paraId="0B9FD1C7" w14:textId="77777777" w:rsidR="00344C6E" w:rsidRDefault="000F5434" w:rsidP="009164A3">
      <w:pPr>
        <w:pStyle w:val="Level3Number"/>
      </w:pPr>
      <w:r>
        <w:t>Any areas which are either subject to continued appraisal or form part of a Development and Production Area are not subject to the relinquishment requirements.</w:t>
      </w:r>
    </w:p>
    <w:p w14:paraId="0D3F7ACA" w14:textId="77777777" w:rsidR="00344C6E" w:rsidRDefault="000F5434" w:rsidP="009164A3">
      <w:pPr>
        <w:pStyle w:val="Level2Number"/>
        <w:numPr>
          <w:ilvl w:val="1"/>
          <w:numId w:val="32"/>
        </w:numPr>
      </w:pPr>
      <w:bookmarkStart w:id="45" w:name="_Toc87183293"/>
      <w:r>
        <w:t>Financial Guarantee</w:t>
      </w:r>
      <w:bookmarkEnd w:id="45"/>
    </w:p>
    <w:p w14:paraId="57565366" w14:textId="77777777" w:rsidR="00344C6E" w:rsidRDefault="000F5434" w:rsidP="009164A3">
      <w:pPr>
        <w:pStyle w:val="Level3Number"/>
      </w:pPr>
      <w:r w:rsidRPr="00344C6E">
        <w:t>As a condition precedent to the satisfaction of the Model PEPLA (and as a condition precedent to each exploration extension period) the licensee is required to provide a financial guarantee for the benefit of the GOTG for the duration of the licence. The financial guarantee can be either a parent company guarantee or a bank guarantee in the form as appended to the Model PEPLA, and shall be to the value of thirty-five million United States Dollars (USD 35,000,000) during each Exploration Period and two hundred and fifty million United States Dollars (USD 250,000,000) during a Development and Production Period.</w:t>
      </w:r>
    </w:p>
    <w:p w14:paraId="25CA5CDA" w14:textId="77777777" w:rsidR="00344C6E" w:rsidRPr="005847DA" w:rsidRDefault="000F5434" w:rsidP="009164A3">
      <w:pPr>
        <w:pStyle w:val="Level3Number"/>
      </w:pPr>
      <w:r w:rsidRPr="00344C6E">
        <w:t xml:space="preserve">Wherever the licensee is formed by more than one entity, each entity shall provide a financial </w:t>
      </w:r>
      <w:r w:rsidR="00EB3669" w:rsidRPr="00344C6E">
        <w:t>guarantee</w:t>
      </w:r>
      <w:r w:rsidRPr="00344C6E">
        <w:t xml:space="preserve"> in an amount pro rata to its participating interest share. </w:t>
      </w:r>
    </w:p>
    <w:p w14:paraId="5F58E724" w14:textId="77777777" w:rsidR="00344C6E" w:rsidRDefault="000F5434" w:rsidP="009164A3">
      <w:pPr>
        <w:pStyle w:val="Level2Number"/>
        <w:numPr>
          <w:ilvl w:val="1"/>
          <w:numId w:val="32"/>
        </w:numPr>
      </w:pPr>
      <w:bookmarkStart w:id="46" w:name="_Toc87183294"/>
      <w:r>
        <w:t>Government Participation</w:t>
      </w:r>
      <w:bookmarkEnd w:id="46"/>
    </w:p>
    <w:p w14:paraId="70A84902" w14:textId="77777777" w:rsidR="00344C6E" w:rsidRPr="00344C6E" w:rsidRDefault="000F5434" w:rsidP="009164A3">
      <w:pPr>
        <w:pStyle w:val="Level3Number"/>
      </w:pPr>
      <w:r w:rsidRPr="00344C6E">
        <w:t>On the Effective Date the GOTG shall acquire a 10% participating interest in the licence, such that the winning bidder shall be granted 90% and the GOTG will be granted 10%. The GOTG will hold its interest through the Gambia's national oil company, GNPC. On the commencement of a Development and Production Period the GOTG has the option to acquire an additional 5% bringing its total participation in the licence up to 15%.</w:t>
      </w:r>
    </w:p>
    <w:p w14:paraId="0305D860" w14:textId="77777777" w:rsidR="00344C6E" w:rsidRPr="00344C6E" w:rsidRDefault="000F5434" w:rsidP="009164A3">
      <w:pPr>
        <w:pStyle w:val="Level3Number"/>
      </w:pPr>
      <w:r w:rsidRPr="00344C6E">
        <w:t xml:space="preserve">GNPC's interest during the Exploration Period is a free carried interest, such that for the duration of the Exploration Period, GNPC shall not be liable for any expenses or payments in relation to exploration operations undertaken by the licensee nor its participating share of claims, losses, costs, liabilities arising out of negligence or wilful misconduct of the licensee. However, in the </w:t>
      </w:r>
      <w:r w:rsidRPr="00344C6E">
        <w:lastRenderedPageBreak/>
        <w:t>event that GNPC wishes to take an interest over and above the initial 10% during the Exploration Period, GNPC shall be liable for each of the expenses, payments, claims, losses, costs and liabilities as mentioned above. In the event that GNPC transfers its participating interest to a third party that is not a government entity, the new licensee shall not benefit from the free carry granted to GNPC during the Exploration Period.</w:t>
      </w:r>
    </w:p>
    <w:p w14:paraId="124A9E17" w14:textId="77777777" w:rsidR="00344C6E" w:rsidRPr="00344C6E" w:rsidRDefault="000F5434" w:rsidP="009164A3">
      <w:pPr>
        <w:pStyle w:val="Level3Number"/>
      </w:pPr>
      <w:r w:rsidRPr="00344C6E">
        <w:t>GNPC's interest during the Development and Production Period is not carried so that GNPC will be liable for its participating interest share of all expenses incurred by the licensee in relation to petroleum operations in the Development and Production Area after the commencement of the Development and Production Period. However, GNPC will not be liable for its participating interest share of any claims, losses, costs, liabilities or expenses arising out of in connection with the negligence, gross negligence or wilful misconduct of the licensee during a Development and Production Period.</w:t>
      </w:r>
    </w:p>
    <w:p w14:paraId="539F8936" w14:textId="77777777" w:rsidR="00344C6E" w:rsidRDefault="000F5434" w:rsidP="009164A3">
      <w:pPr>
        <w:pStyle w:val="Level2Number"/>
        <w:numPr>
          <w:ilvl w:val="1"/>
          <w:numId w:val="32"/>
        </w:numPr>
      </w:pPr>
      <w:bookmarkStart w:id="47" w:name="_Toc87183295"/>
      <w:r w:rsidRPr="00550307">
        <w:t>Development Loan</w:t>
      </w:r>
      <w:bookmarkEnd w:id="47"/>
    </w:p>
    <w:p w14:paraId="2A5FB795" w14:textId="77777777" w:rsidR="00344C6E" w:rsidRPr="00344C6E" w:rsidRDefault="000F5434" w:rsidP="009164A3">
      <w:pPr>
        <w:pStyle w:val="Level3Number"/>
      </w:pPr>
      <w:r w:rsidRPr="00344C6E">
        <w:t xml:space="preserve">Whilst this concept was not in the original Model PEPLA, it is likely that the concept of a 'Development Loan' will be included in the Model PEPLA that will be used for the 2021 Licensing Round. </w:t>
      </w:r>
    </w:p>
    <w:p w14:paraId="3512963D" w14:textId="77777777" w:rsidR="00344C6E" w:rsidRPr="00344C6E" w:rsidRDefault="000F5434" w:rsidP="009164A3">
      <w:pPr>
        <w:pStyle w:val="Level3Number"/>
      </w:pPr>
      <w:r w:rsidRPr="00344C6E">
        <w:t xml:space="preserve">The Development Loan becomes relevant during the Development and Production period, whereby GNPC has the option to request that the other licensees pay for GNPC's participating interest of all expenses incurred by the licensees in relation to petroleum operations in that Development and Production Area. </w:t>
      </w:r>
    </w:p>
    <w:p w14:paraId="251A6419" w14:textId="77777777" w:rsidR="00344C6E" w:rsidRPr="00344C6E" w:rsidRDefault="000F5434" w:rsidP="009164A3">
      <w:pPr>
        <w:pStyle w:val="Level3Number"/>
      </w:pPr>
      <w:r w:rsidRPr="00344C6E">
        <w:t>GNPC shall re-pay the Development Loan from its participating share of production, by first paying for on-going expenses incurred by the licensee on behalf of GNPC, and then repaying the Development Loan (with interest). GNPC has the option to re-pay the Development Loan in full at any time and revert to paying its own participating share of expenses upon giving notice to the other licensees. In the event that GNPC fails to repay the Development Loan in accordance with the licence, the other licensees will be permitted to set-off any amounts owed to them against royalties.</w:t>
      </w:r>
    </w:p>
    <w:p w14:paraId="007EE6EE" w14:textId="77777777" w:rsidR="00344C6E" w:rsidRPr="00344C6E" w:rsidRDefault="000F5434" w:rsidP="009164A3">
      <w:pPr>
        <w:pStyle w:val="Level3Number"/>
      </w:pPr>
      <w:r w:rsidRPr="00344C6E">
        <w:t>Where GNPC transfers its participating interest to a third party, GNPC will still be liable for the Development Loan.</w:t>
      </w:r>
    </w:p>
    <w:p w14:paraId="1F6DF5C1" w14:textId="77777777" w:rsidR="00344C6E" w:rsidRPr="00344C6E" w:rsidRDefault="000F5434" w:rsidP="009164A3">
      <w:pPr>
        <w:pStyle w:val="Level2Number"/>
      </w:pPr>
      <w:bookmarkStart w:id="48" w:name="_Toc87183296"/>
      <w:r w:rsidRPr="00344C6E">
        <w:t>Payments under the Model PEPLA</w:t>
      </w:r>
      <w:bookmarkEnd w:id="48"/>
    </w:p>
    <w:p w14:paraId="5879B6EB" w14:textId="77777777" w:rsidR="00344C6E" w:rsidRPr="00344C6E" w:rsidRDefault="000F5434" w:rsidP="009164A3">
      <w:pPr>
        <w:pStyle w:val="Level3Number"/>
      </w:pPr>
      <w:r w:rsidRPr="00344C6E">
        <w:t>The Licensee must make the following payments or contributions under the Model PEPLA:</w:t>
      </w:r>
    </w:p>
    <w:p w14:paraId="506B377D" w14:textId="77777777" w:rsidR="00344C6E" w:rsidRPr="000173C7" w:rsidRDefault="000F5434" w:rsidP="009164A3">
      <w:pPr>
        <w:pStyle w:val="Level4Number"/>
        <w:spacing w:line="240" w:lineRule="auto"/>
        <w:ind w:left="2160"/>
      </w:pPr>
      <w:r w:rsidRPr="000173C7">
        <w:t>Royalties;</w:t>
      </w:r>
    </w:p>
    <w:p w14:paraId="3C3C9DF6" w14:textId="77777777" w:rsidR="00344C6E" w:rsidRPr="000173C7" w:rsidRDefault="000F5434" w:rsidP="009164A3">
      <w:pPr>
        <w:pStyle w:val="Level4Number"/>
        <w:spacing w:line="240" w:lineRule="auto"/>
        <w:ind w:left="2160"/>
      </w:pPr>
      <w:r w:rsidRPr="000173C7">
        <w:t>Local Content Contribution;</w:t>
      </w:r>
    </w:p>
    <w:p w14:paraId="7C84C140" w14:textId="77777777" w:rsidR="00344C6E" w:rsidRPr="000173C7" w:rsidRDefault="000F5434" w:rsidP="009164A3">
      <w:pPr>
        <w:pStyle w:val="Level4Number"/>
        <w:spacing w:line="240" w:lineRule="auto"/>
        <w:ind w:left="2160"/>
      </w:pPr>
      <w:r w:rsidRPr="000173C7">
        <w:t>Rental Payments;</w:t>
      </w:r>
    </w:p>
    <w:p w14:paraId="0BF6C11E" w14:textId="77777777" w:rsidR="00344C6E" w:rsidRPr="000173C7" w:rsidRDefault="000F5434" w:rsidP="009164A3">
      <w:pPr>
        <w:pStyle w:val="Level4Number"/>
        <w:spacing w:line="240" w:lineRule="auto"/>
        <w:ind w:left="2160"/>
      </w:pPr>
      <w:r w:rsidRPr="000173C7">
        <w:t>Signature Bonus;</w:t>
      </w:r>
    </w:p>
    <w:p w14:paraId="145B61F6" w14:textId="77777777" w:rsidR="00344C6E" w:rsidRPr="000173C7" w:rsidRDefault="000F5434" w:rsidP="009164A3">
      <w:pPr>
        <w:pStyle w:val="Level4Number"/>
        <w:spacing w:line="240" w:lineRule="auto"/>
        <w:ind w:left="2160"/>
      </w:pPr>
      <w:r w:rsidRPr="000173C7">
        <w:t>Development and Production Bonus;</w:t>
      </w:r>
    </w:p>
    <w:p w14:paraId="10C9C77A" w14:textId="77777777" w:rsidR="00344C6E" w:rsidRPr="000173C7" w:rsidRDefault="000F5434" w:rsidP="009164A3">
      <w:pPr>
        <w:pStyle w:val="Level4Number"/>
        <w:spacing w:line="240" w:lineRule="auto"/>
        <w:ind w:left="2160"/>
      </w:pPr>
      <w:r w:rsidRPr="000173C7">
        <w:t>Additional Profits Payment;</w:t>
      </w:r>
    </w:p>
    <w:p w14:paraId="27F65423" w14:textId="77777777" w:rsidR="00344C6E" w:rsidRPr="000173C7" w:rsidRDefault="000F5434" w:rsidP="009164A3">
      <w:pPr>
        <w:pStyle w:val="Level4Number"/>
        <w:spacing w:line="240" w:lineRule="auto"/>
        <w:ind w:left="2160"/>
      </w:pPr>
      <w:r w:rsidRPr="000173C7">
        <w:t>Domestic Goods and Services Contribution; and</w:t>
      </w:r>
    </w:p>
    <w:p w14:paraId="30067AC3" w14:textId="77777777" w:rsidR="00344C6E" w:rsidRPr="000173C7" w:rsidRDefault="000F5434" w:rsidP="009164A3">
      <w:pPr>
        <w:pStyle w:val="Level4Number"/>
        <w:spacing w:line="240" w:lineRule="auto"/>
        <w:ind w:left="2160"/>
      </w:pPr>
      <w:r w:rsidRPr="000173C7">
        <w:t>Expenditure on Training and Resources during Exploration.</w:t>
      </w:r>
    </w:p>
    <w:p w14:paraId="03A05F96" w14:textId="77777777" w:rsidR="00344C6E" w:rsidRPr="00E87E95" w:rsidRDefault="000F5434" w:rsidP="00E87E95">
      <w:pPr>
        <w:pStyle w:val="Level3Number"/>
        <w:numPr>
          <w:ilvl w:val="0"/>
          <w:numId w:val="0"/>
        </w:numPr>
        <w:ind w:left="720"/>
        <w:rPr>
          <w:b/>
          <w:color w:val="FF0000"/>
        </w:rPr>
      </w:pPr>
      <w:r w:rsidRPr="00E87E95">
        <w:rPr>
          <w:b/>
          <w:color w:val="FF0000"/>
        </w:rPr>
        <w:lastRenderedPageBreak/>
        <w:t xml:space="preserve">As part of the 2018 Licensing Round the </w:t>
      </w:r>
      <w:r w:rsidR="00025D6A">
        <w:rPr>
          <w:b/>
          <w:color w:val="FF0000"/>
        </w:rPr>
        <w:t xml:space="preserve">additional </w:t>
      </w:r>
      <w:r w:rsidRPr="00E87E95">
        <w:rPr>
          <w:b/>
          <w:color w:val="FF0000"/>
        </w:rPr>
        <w:t xml:space="preserve">royalty rate was a biddable term. The GOTG is working closely with its transaction advisors to establish the commercial framework and structure of the 2021 </w:t>
      </w:r>
      <w:r w:rsidR="00212504" w:rsidRPr="00E87E95">
        <w:rPr>
          <w:b/>
          <w:color w:val="FF0000"/>
        </w:rPr>
        <w:t>Licensing Round</w:t>
      </w:r>
      <w:r w:rsidR="00F552CF" w:rsidRPr="00E87E95">
        <w:rPr>
          <w:b/>
          <w:color w:val="FF0000"/>
        </w:rPr>
        <w:t xml:space="preserve"> and all bonuses and interim payments as well as the royalty structure are being analysed and reviewed. At the time of the launch of the bidding documents in early-mid December 2021, the final fiscal regime will be published</w:t>
      </w:r>
      <w:r w:rsidRPr="00E87E95">
        <w:rPr>
          <w:b/>
          <w:color w:val="FF0000"/>
        </w:rPr>
        <w:t xml:space="preserve">. </w:t>
      </w:r>
    </w:p>
    <w:p w14:paraId="3A7FC1AD" w14:textId="77777777" w:rsidR="00344C6E" w:rsidRDefault="000F5434" w:rsidP="009164A3">
      <w:pPr>
        <w:pStyle w:val="Level2Number"/>
        <w:numPr>
          <w:ilvl w:val="1"/>
          <w:numId w:val="32"/>
        </w:numPr>
      </w:pPr>
      <w:bookmarkStart w:id="49" w:name="_Toc87183297"/>
      <w:r>
        <w:t>Domestic Supply Obligations</w:t>
      </w:r>
      <w:bookmarkEnd w:id="49"/>
    </w:p>
    <w:p w14:paraId="5235EEED" w14:textId="77777777" w:rsidR="00344C6E" w:rsidRDefault="000F5434" w:rsidP="009164A3">
      <w:pPr>
        <w:pStyle w:val="Level3Number"/>
        <w:numPr>
          <w:ilvl w:val="0"/>
          <w:numId w:val="0"/>
        </w:numPr>
        <w:ind w:left="720"/>
      </w:pPr>
      <w:r>
        <w:t xml:space="preserve">Any Crude Oil domestic supply requirements of the GOTG </w:t>
      </w:r>
      <w:r w:rsidRPr="00633B2D">
        <w:t>shall in the first instance be met by royalty Crude Oil and the G</w:t>
      </w:r>
      <w:r>
        <w:t>OTG's</w:t>
      </w:r>
      <w:r w:rsidRPr="00633B2D">
        <w:t xml:space="preserve"> participating interest share of production </w:t>
      </w:r>
      <w:r>
        <w:t>(if the Government is participating). If there is a domestic demand over and above what is said out above, the Commissioner has the right to demand that the licensee sells up to 15% of the licensee's participating interest to the GOTG. In order to exercise this right, the GOTG is required to provide three months' written notice and setting out how much will be required and for how long. The licensee has the right to set-off or deduct any amount payable by the GOTG in respect of the domestic supply of Crude Oil against royalty payments due to the GOTG.</w:t>
      </w:r>
    </w:p>
    <w:p w14:paraId="7A1BD535" w14:textId="77777777" w:rsidR="00025D6A" w:rsidRPr="00E87E95" w:rsidRDefault="000F5434" w:rsidP="00E87E95">
      <w:pPr>
        <w:pStyle w:val="Level3Number"/>
        <w:numPr>
          <w:ilvl w:val="0"/>
          <w:numId w:val="0"/>
        </w:numPr>
        <w:ind w:left="720"/>
        <w:rPr>
          <w:b/>
          <w:color w:val="FF0000"/>
        </w:rPr>
      </w:pPr>
      <w:r w:rsidRPr="00E87E95">
        <w:rPr>
          <w:b/>
          <w:color w:val="FF0000"/>
        </w:rPr>
        <w:t xml:space="preserve">Note that as part of the 2021 Licensing Round the GOTG is undertaking a market sounding and talking to IOC to better understand the current market and constraints for IOCs. The GOTG is also working closely with its team of advisors, including financial advisors to determine the right fiscal regime for the current market conditions including the domestic supply obligations. </w:t>
      </w:r>
    </w:p>
    <w:p w14:paraId="18CF4DAA" w14:textId="77777777" w:rsidR="00344C6E" w:rsidRDefault="000F5434" w:rsidP="009164A3">
      <w:pPr>
        <w:pStyle w:val="Level2Number"/>
        <w:numPr>
          <w:ilvl w:val="1"/>
          <w:numId w:val="32"/>
        </w:numPr>
      </w:pPr>
      <w:bookmarkStart w:id="50" w:name="_Toc87183298"/>
      <w:r>
        <w:t>Training</w:t>
      </w:r>
      <w:bookmarkEnd w:id="50"/>
    </w:p>
    <w:p w14:paraId="63E32C87" w14:textId="77777777" w:rsidR="00344C6E" w:rsidRPr="00C9284F" w:rsidRDefault="000F5434" w:rsidP="009164A3">
      <w:pPr>
        <w:pStyle w:val="BodyText2"/>
      </w:pPr>
      <w:r w:rsidRPr="00C9284F">
        <w:t>The licensee has a general obligation to establish training programmes for Gambian personnel that work in the petroleum sector</w:t>
      </w:r>
      <w:r>
        <w:t xml:space="preserve"> and</w:t>
      </w:r>
      <w:r w:rsidRPr="00C9284F">
        <w:t xml:space="preserve"> ensure the transfer of management and technical skills for effective petroleum operations. The licensee is also required to pay the GOTG 500,000</w:t>
      </w:r>
      <w:r>
        <w:t xml:space="preserve"> USD</w:t>
      </w:r>
      <w:r w:rsidRPr="00C9284F">
        <w:t xml:space="preserve"> per year during the Exploration Period and 1,000,000 </w:t>
      </w:r>
      <w:r>
        <w:t xml:space="preserve">USD per year during the </w:t>
      </w:r>
      <w:r w:rsidRPr="00C9284F">
        <w:t>Development and Production Period in respect of each Development and Production Area and each Satellite Development.</w:t>
      </w:r>
    </w:p>
    <w:p w14:paraId="1D30129C" w14:textId="77777777" w:rsidR="00344C6E" w:rsidRDefault="000F5434" w:rsidP="009164A3">
      <w:pPr>
        <w:pStyle w:val="Level2Number"/>
        <w:numPr>
          <w:ilvl w:val="1"/>
          <w:numId w:val="32"/>
        </w:numPr>
      </w:pPr>
      <w:bookmarkStart w:id="51" w:name="_Toc87183299"/>
      <w:r>
        <w:t>Local Content</w:t>
      </w:r>
      <w:bookmarkEnd w:id="51"/>
    </w:p>
    <w:p w14:paraId="58469CCC" w14:textId="77777777" w:rsidR="00344C6E" w:rsidRDefault="000F5434" w:rsidP="009164A3">
      <w:pPr>
        <w:pStyle w:val="Level3Number"/>
        <w:numPr>
          <w:ilvl w:val="0"/>
          <w:numId w:val="0"/>
        </w:numPr>
        <w:ind w:left="720"/>
      </w:pPr>
      <w:r>
        <w:t>Under the Model PEPLA the l</w:t>
      </w:r>
      <w:r w:rsidRPr="007551CB">
        <w:t>icensee is required to pay the Local Content Contribution into the Local Content Fund within thirty (30) days of the commencement of a Development and Production Period, the Local Contribution being 1% of the annual expenditure of any given Work Prog</w:t>
      </w:r>
      <w:r>
        <w:t>ramme and Budget. Further, the l</w:t>
      </w:r>
      <w:r w:rsidRPr="007551CB">
        <w:t>icensee is also required to pay the Domestic Goods and Services Contributi</w:t>
      </w:r>
      <w:r>
        <w:t>on into the Local Content Fund.</w:t>
      </w:r>
    </w:p>
    <w:p w14:paraId="27FA2BCE" w14:textId="77777777" w:rsidR="00025D6A" w:rsidRPr="00944878" w:rsidRDefault="000F5434" w:rsidP="00025D6A">
      <w:pPr>
        <w:pStyle w:val="Level3Number"/>
        <w:numPr>
          <w:ilvl w:val="0"/>
          <w:numId w:val="0"/>
        </w:numPr>
        <w:ind w:left="720"/>
        <w:rPr>
          <w:b/>
          <w:color w:val="FF0000"/>
        </w:rPr>
      </w:pPr>
      <w:r w:rsidRPr="00944878">
        <w:rPr>
          <w:b/>
          <w:color w:val="FF0000"/>
        </w:rPr>
        <w:t xml:space="preserve">Note that as part of the 2021 Licensing Round the GOTG is undertaking a market sounding and talking to IOC to better understand the current market and constraints for IOCs. The GOTG is also working closely with its team of advisors, including financial advisors to determine the right fiscal regime for the current market conditions including the local content obligations. </w:t>
      </w:r>
    </w:p>
    <w:p w14:paraId="436F54AE" w14:textId="77777777" w:rsidR="00344C6E" w:rsidRDefault="000F5434" w:rsidP="009164A3">
      <w:pPr>
        <w:pStyle w:val="Level2Number"/>
        <w:numPr>
          <w:ilvl w:val="1"/>
          <w:numId w:val="32"/>
        </w:numPr>
      </w:pPr>
      <w:bookmarkStart w:id="52" w:name="_Toc87183300"/>
      <w:r>
        <w:t>Termination</w:t>
      </w:r>
      <w:bookmarkEnd w:id="52"/>
    </w:p>
    <w:p w14:paraId="21105EB2" w14:textId="77777777" w:rsidR="00344C6E" w:rsidRDefault="000F5434" w:rsidP="009164A3">
      <w:pPr>
        <w:pStyle w:val="BodyText2"/>
      </w:pPr>
      <w:r>
        <w:t>Termination in the Model PEPLA can be triggered by:</w:t>
      </w:r>
    </w:p>
    <w:p w14:paraId="0C0D9115" w14:textId="77777777" w:rsidR="00344C6E" w:rsidRDefault="000F5434" w:rsidP="009164A3">
      <w:pPr>
        <w:pStyle w:val="Level4Number"/>
        <w:spacing w:line="240" w:lineRule="auto"/>
        <w:ind w:left="2160"/>
      </w:pPr>
      <w:r>
        <w:t>The Licensee being in material default of any obligation under the PEPLA or of any obligation in another PEPLA entered into with the Ministry;</w:t>
      </w:r>
    </w:p>
    <w:p w14:paraId="7F8391DD" w14:textId="77777777" w:rsidR="00344C6E" w:rsidRDefault="000F5434" w:rsidP="009164A3">
      <w:pPr>
        <w:pStyle w:val="Level4Number"/>
        <w:spacing w:line="240" w:lineRule="auto"/>
        <w:ind w:left="2160"/>
      </w:pPr>
      <w:r>
        <w:lastRenderedPageBreak/>
        <w:t>The Licensee failing to comply with Work Programme Obligations and Minimum Work Obligations;</w:t>
      </w:r>
    </w:p>
    <w:p w14:paraId="757FD72C" w14:textId="77777777" w:rsidR="00344C6E" w:rsidRDefault="000F5434" w:rsidP="009164A3">
      <w:pPr>
        <w:pStyle w:val="Level4Number"/>
        <w:spacing w:line="240" w:lineRule="auto"/>
        <w:ind w:left="2160"/>
      </w:pPr>
      <w:r>
        <w:t>The Licensee failing to comply with obligations in relation to a Discovery and Discovery Warranting Appraisal;</w:t>
      </w:r>
    </w:p>
    <w:p w14:paraId="446EB7FB" w14:textId="77777777" w:rsidR="00344C6E" w:rsidRDefault="000F5434" w:rsidP="009164A3">
      <w:pPr>
        <w:pStyle w:val="Level4Number"/>
        <w:spacing w:line="240" w:lineRule="auto"/>
        <w:ind w:left="2160"/>
      </w:pPr>
      <w:r>
        <w:t>A prolonged Force Majeure Event; and/or</w:t>
      </w:r>
    </w:p>
    <w:p w14:paraId="669501E8" w14:textId="77777777" w:rsidR="00344C6E" w:rsidRDefault="000F5434" w:rsidP="009164A3">
      <w:pPr>
        <w:pStyle w:val="Level4Number"/>
        <w:spacing w:line="240" w:lineRule="auto"/>
        <w:ind w:left="2160"/>
      </w:pPr>
      <w:r>
        <w:t>The Licensee failing to comply with obligations in respect of its Financial Guarantee.</w:t>
      </w:r>
    </w:p>
    <w:p w14:paraId="7D77066E" w14:textId="77777777" w:rsidR="00344C6E" w:rsidRDefault="000F5434" w:rsidP="009164A3">
      <w:pPr>
        <w:pStyle w:val="Level2Number"/>
        <w:numPr>
          <w:ilvl w:val="1"/>
          <w:numId w:val="32"/>
        </w:numPr>
      </w:pPr>
      <w:bookmarkStart w:id="53" w:name="_Toc87183301"/>
      <w:r>
        <w:t>Dispute Resolution and Sovereign Immunity</w:t>
      </w:r>
      <w:bookmarkEnd w:id="53"/>
      <w:r>
        <w:t xml:space="preserve"> </w:t>
      </w:r>
    </w:p>
    <w:p w14:paraId="5A3EB267" w14:textId="77777777" w:rsidR="00344C6E" w:rsidRDefault="000F5434" w:rsidP="009164A3">
      <w:pPr>
        <w:pStyle w:val="Level3Number"/>
        <w:numPr>
          <w:ilvl w:val="0"/>
          <w:numId w:val="0"/>
        </w:numPr>
        <w:ind w:left="720"/>
      </w:pPr>
      <w:r>
        <w:t xml:space="preserve">The dispute resolution procedure set out in the Model PEPLA is international arbitration in accordance with the UNCITRAL Arbitration Rules, to take place in London UK. However, where a dispute is a technical dispute and the licence specifically states that it shall be </w:t>
      </w:r>
      <w:r w:rsidR="00944878">
        <w:t xml:space="preserve">referred </w:t>
      </w:r>
      <w:r>
        <w:t>to an expert, the parties agree to appoint an expert in accordance with the ICC International Centre for ADR</w:t>
      </w:r>
      <w:r w:rsidRPr="000E7DE1">
        <w:rPr>
          <w:b/>
        </w:rPr>
        <w:t xml:space="preserve"> </w:t>
      </w:r>
      <w:r w:rsidRPr="000E7DE1">
        <w:t>in accordance with the Rules for the Appointment of Experts and Neutrals of the International Chamber of Commerce</w:t>
      </w:r>
      <w:r>
        <w:t>.</w:t>
      </w:r>
    </w:p>
    <w:p w14:paraId="324F10C8" w14:textId="77777777" w:rsidR="00344C6E" w:rsidRDefault="000F5434" w:rsidP="009164A3">
      <w:pPr>
        <w:pStyle w:val="Level3Number"/>
        <w:numPr>
          <w:ilvl w:val="0"/>
          <w:numId w:val="0"/>
        </w:numPr>
        <w:ind w:left="720"/>
      </w:pPr>
      <w:r>
        <w:t>The GOTG waives any rights it has to claim sovereign immunity for itself or any of its assets, which includes immunity from any judicial, administrative or other proceedings, arbitration, expert determination.</w:t>
      </w:r>
    </w:p>
    <w:p w14:paraId="1E4389B2" w14:textId="77777777" w:rsidR="00344C6E" w:rsidRDefault="000F5434" w:rsidP="009164A3">
      <w:pPr>
        <w:pStyle w:val="Level2Number"/>
        <w:numPr>
          <w:ilvl w:val="1"/>
          <w:numId w:val="32"/>
        </w:numPr>
      </w:pPr>
      <w:bookmarkStart w:id="54" w:name="_Toc87183302"/>
      <w:r>
        <w:t>Governing Law</w:t>
      </w:r>
      <w:bookmarkEnd w:id="54"/>
    </w:p>
    <w:p w14:paraId="20063E9E" w14:textId="77777777" w:rsidR="00344C6E" w:rsidRDefault="000F5434" w:rsidP="009164A3">
      <w:pPr>
        <w:pStyle w:val="Level3Number"/>
        <w:numPr>
          <w:ilvl w:val="0"/>
          <w:numId w:val="0"/>
        </w:numPr>
        <w:ind w:left="720"/>
      </w:pPr>
      <w:r>
        <w:t>The governing law of the Model PEPLA is Gambian law.</w:t>
      </w:r>
    </w:p>
    <w:p w14:paraId="2A9CFBC8" w14:textId="77777777" w:rsidR="00344C6E" w:rsidRDefault="000F5434" w:rsidP="009164A3">
      <w:pPr>
        <w:pStyle w:val="Level3Number"/>
        <w:numPr>
          <w:ilvl w:val="0"/>
          <w:numId w:val="0"/>
        </w:numPr>
        <w:ind w:left="720"/>
      </w:pPr>
      <w:r>
        <w:t xml:space="preserve">Gambian </w:t>
      </w:r>
      <w:r w:rsidR="00944878">
        <w:t xml:space="preserve">commercial </w:t>
      </w:r>
      <w:r>
        <w:t>law is based upon English common law, and incorporates the English common law principles of equity and contract law.</w:t>
      </w:r>
    </w:p>
    <w:p w14:paraId="6373ECF7" w14:textId="77777777" w:rsidR="00344C6E" w:rsidRPr="00A27FBE" w:rsidRDefault="000F5434" w:rsidP="009164A3">
      <w:pPr>
        <w:pStyle w:val="Level2Number"/>
        <w:numPr>
          <w:ilvl w:val="1"/>
          <w:numId w:val="32"/>
        </w:numPr>
      </w:pPr>
      <w:bookmarkStart w:id="55" w:name="_Toc87183303"/>
      <w:r w:rsidRPr="00A27FBE">
        <w:t>Economic Stabilisation</w:t>
      </w:r>
      <w:bookmarkEnd w:id="55"/>
    </w:p>
    <w:p w14:paraId="71569A3E" w14:textId="77777777" w:rsidR="00344C6E" w:rsidRDefault="000F5434" w:rsidP="009164A3">
      <w:pPr>
        <w:pStyle w:val="BodyText2"/>
      </w:pPr>
      <w:r w:rsidRPr="00837A0A">
        <w:t>The GOTG understands that certainty and predictability are key ingredients for the success of long term investment projects and has an objective to mitigate the risks of doing business in</w:t>
      </w:r>
      <w:r>
        <w:t xml:space="preserve"> a</w:t>
      </w:r>
      <w:r w:rsidRPr="00837A0A">
        <w:t xml:space="preserve"> </w:t>
      </w:r>
      <w:r>
        <w:t>frontier market such as The Gambia</w:t>
      </w:r>
      <w:r w:rsidRPr="00837A0A">
        <w:t xml:space="preserve">. As part of this the </w:t>
      </w:r>
      <w:r>
        <w:t>GOTG</w:t>
      </w:r>
      <w:r w:rsidRPr="00837A0A">
        <w:t xml:space="preserve"> has developed a fiscal regime for the </w:t>
      </w:r>
      <w:r>
        <w:t xml:space="preserve">Model PEPLA </w:t>
      </w:r>
      <w:r w:rsidRPr="00837A0A">
        <w:t xml:space="preserve">that is fixed and shall be subject to an economic stabilisation clause. </w:t>
      </w:r>
      <w:r>
        <w:t xml:space="preserve">Where there has been a change in law that has a material adverse effect (being </w:t>
      </w:r>
      <w:r w:rsidRPr="00837A0A">
        <w:t>a material increase in the cost to the Licensee</w:t>
      </w:r>
      <w:r>
        <w:t xml:space="preserve">, or </w:t>
      </w:r>
      <w:r w:rsidRPr="00837A0A">
        <w:t xml:space="preserve">a </w:t>
      </w:r>
      <w:r>
        <w:t>material decrease in the gross revenue received by the l</w:t>
      </w:r>
      <w:r w:rsidRPr="00837A0A">
        <w:t>icensee</w:t>
      </w:r>
      <w:r>
        <w:t>) the GOTG is required to pay the licensee compensation in order to put the licensee in the same economic position as the licensee would have been had such change in law not occurred. The requirement on the GOTG to pay compensation is subject to the relevant change in law event having a material adverse effect in excess of USD 5,000,000.</w:t>
      </w:r>
    </w:p>
    <w:p w14:paraId="2268268D" w14:textId="77777777" w:rsidR="00344C6E" w:rsidRPr="00344C6E" w:rsidRDefault="00344C6E" w:rsidP="009164A3">
      <w:pPr>
        <w:pStyle w:val="BodyText"/>
        <w:rPr>
          <w:lang w:eastAsia="en-US"/>
        </w:rPr>
      </w:pPr>
    </w:p>
    <w:p w14:paraId="109BA39A" w14:textId="77777777" w:rsidR="00344C6E" w:rsidRPr="00530849" w:rsidRDefault="00344C6E" w:rsidP="009164A3">
      <w:pPr>
        <w:pStyle w:val="BodyText2"/>
      </w:pPr>
    </w:p>
    <w:p w14:paraId="3DDFFD26" w14:textId="77777777" w:rsidR="005350BA" w:rsidRDefault="000F5434" w:rsidP="009164A3">
      <w:pPr>
        <w:pStyle w:val="BodyText2"/>
        <w:jc w:val="center"/>
      </w:pPr>
      <w:r w:rsidRPr="00530849">
        <w:t>[END]</w:t>
      </w:r>
    </w:p>
    <w:p w14:paraId="54FF691B" w14:textId="77777777" w:rsidR="009164A3" w:rsidRDefault="009164A3" w:rsidP="009164A3">
      <w:pPr>
        <w:pStyle w:val="BodyText2"/>
        <w:jc w:val="center"/>
        <w:sectPr w:rsidR="009164A3" w:rsidSect="00F663CA">
          <w:pgSz w:w="11906" w:h="16838" w:code="9"/>
          <w:pgMar w:top="1133" w:right="1417" w:bottom="1133" w:left="1417" w:header="566" w:footer="425" w:gutter="0"/>
          <w:cols w:space="708"/>
          <w:docGrid w:linePitch="360"/>
        </w:sectPr>
      </w:pPr>
    </w:p>
    <w:p w14:paraId="65700387" w14:textId="77777777" w:rsidR="00926D6C" w:rsidRPr="007A4E62" w:rsidRDefault="000F5434" w:rsidP="00926D6C">
      <w:pPr>
        <w:pStyle w:val="Heading1"/>
        <w:rPr>
          <w:b/>
          <w:color w:val="auto"/>
          <w:sz w:val="36"/>
        </w:rPr>
      </w:pPr>
      <w:bookmarkStart w:id="56" w:name="_Toc87183304"/>
      <w:r>
        <w:rPr>
          <w:b/>
          <w:caps w:val="0"/>
          <w:color w:val="auto"/>
          <w:sz w:val="36"/>
        </w:rPr>
        <w:lastRenderedPageBreak/>
        <w:t>ANNEX 1</w:t>
      </w:r>
      <w:r w:rsidRPr="007A4E62">
        <w:rPr>
          <w:b/>
          <w:caps w:val="0"/>
          <w:color w:val="auto"/>
          <w:sz w:val="36"/>
        </w:rPr>
        <w:t xml:space="preserve">: </w:t>
      </w:r>
      <w:r>
        <w:rPr>
          <w:b/>
          <w:caps w:val="0"/>
          <w:color w:val="auto"/>
          <w:sz w:val="36"/>
        </w:rPr>
        <w:t>AVAILABLE DATA</w:t>
      </w:r>
      <w:bookmarkEnd w:id="56"/>
    </w:p>
    <w:p w14:paraId="5B6BC502" w14:textId="2EDF7B86" w:rsidR="0069059D" w:rsidRDefault="000F5434" w:rsidP="009164A3">
      <w:pPr>
        <w:pStyle w:val="BodyText2"/>
        <w:ind w:left="0"/>
      </w:pPr>
      <w:r w:rsidRPr="009164A3">
        <w:t>The following table sets out the data that is available to be licenced from TGS</w:t>
      </w:r>
    </w:p>
    <w:p w14:paraId="4E92A1DD" w14:textId="1BA051DC" w:rsidR="0069059D" w:rsidRPr="006700DF" w:rsidRDefault="0069059D" w:rsidP="009164A3">
      <w:pPr>
        <w:pStyle w:val="BodyText2"/>
        <w:ind w:left="0"/>
        <w:rPr>
          <w:b/>
          <w:sz w:val="24"/>
          <w:szCs w:val="24"/>
        </w:rPr>
      </w:pPr>
      <w:r w:rsidRPr="006700DF">
        <w:rPr>
          <w:b/>
          <w:sz w:val="24"/>
          <w:szCs w:val="24"/>
        </w:rPr>
        <w:t>2D Data</w:t>
      </w:r>
    </w:p>
    <w:tbl>
      <w:tblPr>
        <w:tblStyle w:val="TableGrid"/>
        <w:tblW w:w="0" w:type="auto"/>
        <w:tblLook w:val="04A0" w:firstRow="1" w:lastRow="0" w:firstColumn="1" w:lastColumn="0" w:noHBand="0" w:noVBand="1"/>
      </w:tblPr>
      <w:tblGrid>
        <w:gridCol w:w="1580"/>
        <w:gridCol w:w="3377"/>
        <w:gridCol w:w="2171"/>
        <w:gridCol w:w="1882"/>
      </w:tblGrid>
      <w:tr w:rsidR="00D9503A" w14:paraId="2E3C0DAD" w14:textId="77777777" w:rsidTr="009164A3">
        <w:trPr>
          <w:trHeight w:val="370"/>
          <w:tblHeader/>
        </w:trPr>
        <w:tc>
          <w:tcPr>
            <w:tcW w:w="1580" w:type="dxa"/>
            <w:shd w:val="clear" w:color="auto" w:fill="F2F0DE" w:themeFill="accent6" w:themeFillTint="33"/>
            <w:noWrap/>
            <w:vAlign w:val="center"/>
            <w:hideMark/>
          </w:tcPr>
          <w:p w14:paraId="76622B98" w14:textId="77777777" w:rsidR="009164A3" w:rsidRPr="009164A3" w:rsidRDefault="000F5434" w:rsidP="009164A3">
            <w:pPr>
              <w:pStyle w:val="BodyText2"/>
              <w:ind w:left="0"/>
              <w:jc w:val="left"/>
              <w:rPr>
                <w:b/>
              </w:rPr>
            </w:pPr>
            <w:r w:rsidRPr="009164A3">
              <w:rPr>
                <w:b/>
              </w:rPr>
              <w:t>Project</w:t>
            </w:r>
            <w:r>
              <w:rPr>
                <w:b/>
              </w:rPr>
              <w:t xml:space="preserve"> </w:t>
            </w:r>
            <w:r w:rsidRPr="009164A3">
              <w:rPr>
                <w:b/>
              </w:rPr>
              <w:t>ID</w:t>
            </w:r>
          </w:p>
        </w:tc>
        <w:tc>
          <w:tcPr>
            <w:tcW w:w="3377" w:type="dxa"/>
            <w:shd w:val="clear" w:color="auto" w:fill="F2F0DE" w:themeFill="accent6" w:themeFillTint="33"/>
            <w:noWrap/>
            <w:vAlign w:val="center"/>
            <w:hideMark/>
          </w:tcPr>
          <w:p w14:paraId="2F2F5D95" w14:textId="77777777" w:rsidR="009164A3" w:rsidRPr="009164A3" w:rsidRDefault="000F5434" w:rsidP="009164A3">
            <w:pPr>
              <w:pStyle w:val="BodyText2"/>
              <w:ind w:left="0"/>
              <w:jc w:val="left"/>
              <w:rPr>
                <w:b/>
              </w:rPr>
            </w:pPr>
            <w:r w:rsidRPr="009164A3">
              <w:rPr>
                <w:b/>
              </w:rPr>
              <w:t>Project</w:t>
            </w:r>
          </w:p>
        </w:tc>
        <w:tc>
          <w:tcPr>
            <w:tcW w:w="2171" w:type="dxa"/>
            <w:shd w:val="clear" w:color="auto" w:fill="F2F0DE" w:themeFill="accent6" w:themeFillTint="33"/>
            <w:noWrap/>
            <w:vAlign w:val="center"/>
            <w:hideMark/>
          </w:tcPr>
          <w:p w14:paraId="4725DE3E" w14:textId="77777777" w:rsidR="009164A3" w:rsidRPr="009164A3" w:rsidRDefault="000F5434" w:rsidP="009164A3">
            <w:pPr>
              <w:pStyle w:val="BodyText2"/>
              <w:ind w:left="0"/>
              <w:jc w:val="left"/>
              <w:rPr>
                <w:b/>
              </w:rPr>
            </w:pPr>
            <w:r w:rsidRPr="009164A3">
              <w:rPr>
                <w:b/>
              </w:rPr>
              <w:t>Line</w:t>
            </w:r>
            <w:r>
              <w:rPr>
                <w:b/>
              </w:rPr>
              <w:t xml:space="preserve"> </w:t>
            </w:r>
            <w:r w:rsidRPr="009164A3">
              <w:rPr>
                <w:b/>
              </w:rPr>
              <w:t>Name</w:t>
            </w:r>
          </w:p>
        </w:tc>
        <w:tc>
          <w:tcPr>
            <w:tcW w:w="1882" w:type="dxa"/>
            <w:shd w:val="clear" w:color="auto" w:fill="F2F0DE" w:themeFill="accent6" w:themeFillTint="33"/>
            <w:noWrap/>
            <w:vAlign w:val="center"/>
            <w:hideMark/>
          </w:tcPr>
          <w:p w14:paraId="12CBC472" w14:textId="77777777" w:rsidR="009164A3" w:rsidRPr="009164A3" w:rsidRDefault="000F5434" w:rsidP="009164A3">
            <w:pPr>
              <w:pStyle w:val="BodyText2"/>
              <w:ind w:left="0"/>
              <w:jc w:val="left"/>
              <w:rPr>
                <w:b/>
              </w:rPr>
            </w:pPr>
            <w:r w:rsidRPr="009164A3">
              <w:rPr>
                <w:b/>
              </w:rPr>
              <w:t>Line</w:t>
            </w:r>
            <w:r>
              <w:rPr>
                <w:b/>
              </w:rPr>
              <w:t xml:space="preserve"> </w:t>
            </w:r>
            <w:r w:rsidRPr="009164A3">
              <w:rPr>
                <w:b/>
              </w:rPr>
              <w:t>Length (km)</w:t>
            </w:r>
          </w:p>
        </w:tc>
      </w:tr>
      <w:tr w:rsidR="00D9503A" w14:paraId="590F0F20" w14:textId="77777777" w:rsidTr="009164A3">
        <w:trPr>
          <w:trHeight w:val="370"/>
        </w:trPr>
        <w:tc>
          <w:tcPr>
            <w:tcW w:w="1580" w:type="dxa"/>
            <w:noWrap/>
            <w:hideMark/>
          </w:tcPr>
          <w:p w14:paraId="50E56B88" w14:textId="77777777" w:rsidR="009164A3" w:rsidRPr="009164A3" w:rsidRDefault="000F5434" w:rsidP="009164A3">
            <w:pPr>
              <w:pStyle w:val="BodyText2"/>
              <w:ind w:left="0"/>
            </w:pPr>
            <w:r w:rsidRPr="009164A3">
              <w:t>5774</w:t>
            </w:r>
          </w:p>
        </w:tc>
        <w:tc>
          <w:tcPr>
            <w:tcW w:w="3377" w:type="dxa"/>
            <w:noWrap/>
            <w:hideMark/>
          </w:tcPr>
          <w:p w14:paraId="0C5B1767" w14:textId="77777777" w:rsidR="009164A3" w:rsidRPr="009164A3" w:rsidRDefault="000F5434" w:rsidP="009164A3">
            <w:pPr>
              <w:pStyle w:val="BodyText2"/>
              <w:ind w:left="0"/>
            </w:pPr>
            <w:r w:rsidRPr="009164A3">
              <w:t>FG99_VF99 [TIME]</w:t>
            </w:r>
          </w:p>
        </w:tc>
        <w:tc>
          <w:tcPr>
            <w:tcW w:w="2171" w:type="dxa"/>
            <w:noWrap/>
            <w:hideMark/>
          </w:tcPr>
          <w:p w14:paraId="1D9D797A" w14:textId="77777777" w:rsidR="009164A3" w:rsidRPr="009164A3" w:rsidRDefault="000F5434" w:rsidP="009164A3">
            <w:pPr>
              <w:pStyle w:val="BodyText2"/>
              <w:ind w:left="0"/>
            </w:pPr>
            <w:r w:rsidRPr="009164A3">
              <w:t>VER99FG-001</w:t>
            </w:r>
          </w:p>
        </w:tc>
        <w:tc>
          <w:tcPr>
            <w:tcW w:w="1882" w:type="dxa"/>
            <w:noWrap/>
            <w:hideMark/>
          </w:tcPr>
          <w:p w14:paraId="3D49F37E" w14:textId="77777777" w:rsidR="009164A3" w:rsidRPr="009164A3" w:rsidRDefault="000F5434" w:rsidP="009164A3">
            <w:pPr>
              <w:pStyle w:val="BodyText2"/>
              <w:ind w:left="0"/>
            </w:pPr>
            <w:r w:rsidRPr="009164A3">
              <w:t>28.696709</w:t>
            </w:r>
          </w:p>
        </w:tc>
      </w:tr>
      <w:tr w:rsidR="00D9503A" w14:paraId="349851E1" w14:textId="77777777" w:rsidTr="009164A3">
        <w:trPr>
          <w:trHeight w:val="370"/>
        </w:trPr>
        <w:tc>
          <w:tcPr>
            <w:tcW w:w="1580" w:type="dxa"/>
            <w:noWrap/>
            <w:hideMark/>
          </w:tcPr>
          <w:p w14:paraId="31C41D1C" w14:textId="77777777" w:rsidR="009164A3" w:rsidRPr="009164A3" w:rsidRDefault="000F5434" w:rsidP="009164A3">
            <w:pPr>
              <w:pStyle w:val="BodyText2"/>
              <w:ind w:left="0"/>
            </w:pPr>
            <w:r w:rsidRPr="009164A3">
              <w:t>5774</w:t>
            </w:r>
          </w:p>
        </w:tc>
        <w:tc>
          <w:tcPr>
            <w:tcW w:w="3377" w:type="dxa"/>
            <w:noWrap/>
            <w:hideMark/>
          </w:tcPr>
          <w:p w14:paraId="4B9D96E2" w14:textId="77777777" w:rsidR="009164A3" w:rsidRPr="009164A3" w:rsidRDefault="000F5434" w:rsidP="009164A3">
            <w:pPr>
              <w:pStyle w:val="BodyText2"/>
              <w:ind w:left="0"/>
            </w:pPr>
            <w:r w:rsidRPr="009164A3">
              <w:t>FG99_VF99 [TIME]</w:t>
            </w:r>
          </w:p>
        </w:tc>
        <w:tc>
          <w:tcPr>
            <w:tcW w:w="2171" w:type="dxa"/>
            <w:noWrap/>
            <w:hideMark/>
          </w:tcPr>
          <w:p w14:paraId="77B24287" w14:textId="77777777" w:rsidR="009164A3" w:rsidRPr="009164A3" w:rsidRDefault="000F5434" w:rsidP="009164A3">
            <w:pPr>
              <w:pStyle w:val="BodyText2"/>
              <w:ind w:left="0"/>
            </w:pPr>
            <w:r w:rsidRPr="009164A3">
              <w:t>VER99FG-018</w:t>
            </w:r>
          </w:p>
        </w:tc>
        <w:tc>
          <w:tcPr>
            <w:tcW w:w="1882" w:type="dxa"/>
            <w:noWrap/>
            <w:hideMark/>
          </w:tcPr>
          <w:p w14:paraId="0CAF1A80" w14:textId="77777777" w:rsidR="009164A3" w:rsidRPr="009164A3" w:rsidRDefault="000F5434" w:rsidP="009164A3">
            <w:pPr>
              <w:pStyle w:val="BodyText2"/>
              <w:ind w:left="0"/>
            </w:pPr>
            <w:r w:rsidRPr="009164A3">
              <w:t>37.122232</w:t>
            </w:r>
          </w:p>
        </w:tc>
      </w:tr>
      <w:tr w:rsidR="00D9503A" w14:paraId="0EC9FA26" w14:textId="77777777" w:rsidTr="009164A3">
        <w:trPr>
          <w:trHeight w:val="370"/>
        </w:trPr>
        <w:tc>
          <w:tcPr>
            <w:tcW w:w="1580" w:type="dxa"/>
            <w:noWrap/>
            <w:hideMark/>
          </w:tcPr>
          <w:p w14:paraId="5289F31D" w14:textId="77777777" w:rsidR="009164A3" w:rsidRPr="009164A3" w:rsidRDefault="000F5434" w:rsidP="009164A3">
            <w:pPr>
              <w:pStyle w:val="BodyText2"/>
              <w:ind w:left="0"/>
            </w:pPr>
            <w:r w:rsidRPr="009164A3">
              <w:t>5774</w:t>
            </w:r>
          </w:p>
        </w:tc>
        <w:tc>
          <w:tcPr>
            <w:tcW w:w="3377" w:type="dxa"/>
            <w:noWrap/>
            <w:hideMark/>
          </w:tcPr>
          <w:p w14:paraId="1140793A" w14:textId="77777777" w:rsidR="009164A3" w:rsidRPr="009164A3" w:rsidRDefault="000F5434" w:rsidP="009164A3">
            <w:pPr>
              <w:pStyle w:val="BodyText2"/>
              <w:ind w:left="0"/>
            </w:pPr>
            <w:r w:rsidRPr="009164A3">
              <w:t>FG99_VF99 [TIME]</w:t>
            </w:r>
          </w:p>
        </w:tc>
        <w:tc>
          <w:tcPr>
            <w:tcW w:w="2171" w:type="dxa"/>
            <w:noWrap/>
            <w:hideMark/>
          </w:tcPr>
          <w:p w14:paraId="717769CE" w14:textId="77777777" w:rsidR="009164A3" w:rsidRPr="009164A3" w:rsidRDefault="000F5434" w:rsidP="009164A3">
            <w:pPr>
              <w:pStyle w:val="BodyText2"/>
              <w:ind w:left="0"/>
            </w:pPr>
            <w:r w:rsidRPr="009164A3">
              <w:t>VER99FG-003</w:t>
            </w:r>
          </w:p>
        </w:tc>
        <w:tc>
          <w:tcPr>
            <w:tcW w:w="1882" w:type="dxa"/>
            <w:noWrap/>
            <w:hideMark/>
          </w:tcPr>
          <w:p w14:paraId="0D22E579" w14:textId="77777777" w:rsidR="009164A3" w:rsidRPr="009164A3" w:rsidRDefault="000F5434" w:rsidP="009164A3">
            <w:pPr>
              <w:pStyle w:val="BodyText2"/>
              <w:ind w:left="0"/>
            </w:pPr>
            <w:r w:rsidRPr="009164A3">
              <w:t>17.129552</w:t>
            </w:r>
          </w:p>
        </w:tc>
      </w:tr>
      <w:tr w:rsidR="00D9503A" w14:paraId="0655DAE0" w14:textId="77777777" w:rsidTr="009164A3">
        <w:trPr>
          <w:trHeight w:val="370"/>
        </w:trPr>
        <w:tc>
          <w:tcPr>
            <w:tcW w:w="1580" w:type="dxa"/>
            <w:noWrap/>
            <w:hideMark/>
          </w:tcPr>
          <w:p w14:paraId="758E3734" w14:textId="77777777" w:rsidR="009164A3" w:rsidRPr="009164A3" w:rsidRDefault="000F5434" w:rsidP="009164A3">
            <w:pPr>
              <w:pStyle w:val="BodyText2"/>
              <w:ind w:left="0"/>
            </w:pPr>
            <w:r w:rsidRPr="009164A3">
              <w:t>5774</w:t>
            </w:r>
          </w:p>
        </w:tc>
        <w:tc>
          <w:tcPr>
            <w:tcW w:w="3377" w:type="dxa"/>
            <w:noWrap/>
            <w:hideMark/>
          </w:tcPr>
          <w:p w14:paraId="6BE8B6F4" w14:textId="77777777" w:rsidR="009164A3" w:rsidRPr="009164A3" w:rsidRDefault="000F5434" w:rsidP="009164A3">
            <w:pPr>
              <w:pStyle w:val="BodyText2"/>
              <w:ind w:left="0"/>
            </w:pPr>
            <w:r w:rsidRPr="009164A3">
              <w:t>FG99_VF99 [TIME]</w:t>
            </w:r>
          </w:p>
        </w:tc>
        <w:tc>
          <w:tcPr>
            <w:tcW w:w="2171" w:type="dxa"/>
            <w:noWrap/>
            <w:hideMark/>
          </w:tcPr>
          <w:p w14:paraId="59BFB297" w14:textId="77777777" w:rsidR="009164A3" w:rsidRPr="009164A3" w:rsidRDefault="000F5434" w:rsidP="009164A3">
            <w:pPr>
              <w:pStyle w:val="BodyText2"/>
              <w:ind w:left="0"/>
            </w:pPr>
            <w:r w:rsidRPr="009164A3">
              <w:t>VER99FG-014</w:t>
            </w:r>
          </w:p>
        </w:tc>
        <w:tc>
          <w:tcPr>
            <w:tcW w:w="1882" w:type="dxa"/>
            <w:noWrap/>
            <w:hideMark/>
          </w:tcPr>
          <w:p w14:paraId="2A331FC0" w14:textId="77777777" w:rsidR="009164A3" w:rsidRPr="009164A3" w:rsidRDefault="000F5434" w:rsidP="009164A3">
            <w:pPr>
              <w:pStyle w:val="BodyText2"/>
              <w:ind w:left="0"/>
            </w:pPr>
            <w:r w:rsidRPr="009164A3">
              <w:t>28.099399</w:t>
            </w:r>
          </w:p>
        </w:tc>
      </w:tr>
      <w:tr w:rsidR="00D9503A" w14:paraId="05C2B370" w14:textId="77777777" w:rsidTr="009164A3">
        <w:trPr>
          <w:trHeight w:val="370"/>
        </w:trPr>
        <w:tc>
          <w:tcPr>
            <w:tcW w:w="1580" w:type="dxa"/>
            <w:noWrap/>
            <w:hideMark/>
          </w:tcPr>
          <w:p w14:paraId="26BA79DA" w14:textId="77777777" w:rsidR="009164A3" w:rsidRPr="009164A3" w:rsidRDefault="000F5434" w:rsidP="009164A3">
            <w:pPr>
              <w:pStyle w:val="BodyText2"/>
              <w:ind w:left="0"/>
            </w:pPr>
            <w:r w:rsidRPr="009164A3">
              <w:t>5774</w:t>
            </w:r>
          </w:p>
        </w:tc>
        <w:tc>
          <w:tcPr>
            <w:tcW w:w="3377" w:type="dxa"/>
            <w:noWrap/>
            <w:hideMark/>
          </w:tcPr>
          <w:p w14:paraId="5AE155B1" w14:textId="77777777" w:rsidR="009164A3" w:rsidRPr="009164A3" w:rsidRDefault="000F5434" w:rsidP="009164A3">
            <w:pPr>
              <w:pStyle w:val="BodyText2"/>
              <w:ind w:left="0"/>
            </w:pPr>
            <w:r w:rsidRPr="009164A3">
              <w:t>FG99_VF99 [TIME]</w:t>
            </w:r>
          </w:p>
        </w:tc>
        <w:tc>
          <w:tcPr>
            <w:tcW w:w="2171" w:type="dxa"/>
            <w:noWrap/>
            <w:hideMark/>
          </w:tcPr>
          <w:p w14:paraId="11A15BAB" w14:textId="77777777" w:rsidR="009164A3" w:rsidRPr="009164A3" w:rsidRDefault="000F5434" w:rsidP="009164A3">
            <w:pPr>
              <w:pStyle w:val="BodyText2"/>
              <w:ind w:left="0"/>
            </w:pPr>
            <w:r>
              <w:t>VER99F</w:t>
            </w:r>
            <w:r w:rsidRPr="009164A3">
              <w:t>016</w:t>
            </w:r>
          </w:p>
        </w:tc>
        <w:tc>
          <w:tcPr>
            <w:tcW w:w="1882" w:type="dxa"/>
            <w:noWrap/>
            <w:hideMark/>
          </w:tcPr>
          <w:p w14:paraId="764665F7" w14:textId="77777777" w:rsidR="009164A3" w:rsidRPr="009164A3" w:rsidRDefault="000F5434" w:rsidP="009164A3">
            <w:pPr>
              <w:pStyle w:val="BodyText2"/>
              <w:ind w:left="0"/>
            </w:pPr>
            <w:r w:rsidRPr="009164A3">
              <w:t>31.126928</w:t>
            </w:r>
          </w:p>
        </w:tc>
      </w:tr>
      <w:tr w:rsidR="00D9503A" w14:paraId="37929782" w14:textId="77777777" w:rsidTr="009164A3">
        <w:trPr>
          <w:trHeight w:val="370"/>
        </w:trPr>
        <w:tc>
          <w:tcPr>
            <w:tcW w:w="1580" w:type="dxa"/>
            <w:noWrap/>
            <w:hideMark/>
          </w:tcPr>
          <w:p w14:paraId="196A8929" w14:textId="77777777" w:rsidR="009164A3" w:rsidRPr="009164A3" w:rsidRDefault="000F5434" w:rsidP="009164A3">
            <w:pPr>
              <w:pStyle w:val="BodyText2"/>
              <w:ind w:left="0"/>
            </w:pPr>
            <w:r w:rsidRPr="009164A3">
              <w:t>5774</w:t>
            </w:r>
          </w:p>
        </w:tc>
        <w:tc>
          <w:tcPr>
            <w:tcW w:w="3377" w:type="dxa"/>
            <w:noWrap/>
            <w:hideMark/>
          </w:tcPr>
          <w:p w14:paraId="271CA996" w14:textId="77777777" w:rsidR="009164A3" w:rsidRPr="009164A3" w:rsidRDefault="000F5434" w:rsidP="009164A3">
            <w:pPr>
              <w:pStyle w:val="BodyText2"/>
              <w:ind w:left="0"/>
            </w:pPr>
            <w:r w:rsidRPr="009164A3">
              <w:t>FG99_VF99 [TIME]</w:t>
            </w:r>
          </w:p>
        </w:tc>
        <w:tc>
          <w:tcPr>
            <w:tcW w:w="2171" w:type="dxa"/>
            <w:noWrap/>
            <w:hideMark/>
          </w:tcPr>
          <w:p w14:paraId="11A2A21B" w14:textId="77777777" w:rsidR="009164A3" w:rsidRPr="009164A3" w:rsidRDefault="000F5434" w:rsidP="009164A3">
            <w:pPr>
              <w:pStyle w:val="BodyText2"/>
              <w:ind w:left="0"/>
            </w:pPr>
            <w:r w:rsidRPr="009164A3">
              <w:t>VER99FG-017</w:t>
            </w:r>
          </w:p>
        </w:tc>
        <w:tc>
          <w:tcPr>
            <w:tcW w:w="1882" w:type="dxa"/>
            <w:noWrap/>
            <w:hideMark/>
          </w:tcPr>
          <w:p w14:paraId="2731ABA5" w14:textId="77777777" w:rsidR="009164A3" w:rsidRPr="009164A3" w:rsidRDefault="000F5434" w:rsidP="009164A3">
            <w:pPr>
              <w:pStyle w:val="BodyText2"/>
              <w:ind w:left="0"/>
            </w:pPr>
            <w:r w:rsidRPr="009164A3">
              <w:t>39.700676</w:t>
            </w:r>
          </w:p>
        </w:tc>
      </w:tr>
      <w:tr w:rsidR="00D9503A" w14:paraId="65FF3637" w14:textId="77777777" w:rsidTr="009164A3">
        <w:trPr>
          <w:trHeight w:val="370"/>
        </w:trPr>
        <w:tc>
          <w:tcPr>
            <w:tcW w:w="1580" w:type="dxa"/>
            <w:noWrap/>
            <w:hideMark/>
          </w:tcPr>
          <w:p w14:paraId="0DCB2368" w14:textId="77777777" w:rsidR="009164A3" w:rsidRPr="009164A3" w:rsidRDefault="000F5434" w:rsidP="009164A3">
            <w:pPr>
              <w:pStyle w:val="BodyText2"/>
              <w:ind w:left="0"/>
            </w:pPr>
            <w:r w:rsidRPr="009164A3">
              <w:t>5774</w:t>
            </w:r>
          </w:p>
        </w:tc>
        <w:tc>
          <w:tcPr>
            <w:tcW w:w="3377" w:type="dxa"/>
            <w:noWrap/>
            <w:hideMark/>
          </w:tcPr>
          <w:p w14:paraId="451A03B4" w14:textId="77777777" w:rsidR="009164A3" w:rsidRPr="009164A3" w:rsidRDefault="000F5434" w:rsidP="009164A3">
            <w:pPr>
              <w:pStyle w:val="BodyText2"/>
              <w:ind w:left="0"/>
            </w:pPr>
            <w:r w:rsidRPr="009164A3">
              <w:t>FG99_VF99 [TIME]</w:t>
            </w:r>
          </w:p>
        </w:tc>
        <w:tc>
          <w:tcPr>
            <w:tcW w:w="2171" w:type="dxa"/>
            <w:noWrap/>
            <w:hideMark/>
          </w:tcPr>
          <w:p w14:paraId="120CEFB4" w14:textId="77777777" w:rsidR="009164A3" w:rsidRPr="009164A3" w:rsidRDefault="000F5434" w:rsidP="009164A3">
            <w:pPr>
              <w:pStyle w:val="BodyText2"/>
              <w:ind w:left="0"/>
            </w:pPr>
            <w:r w:rsidRPr="009164A3">
              <w:t>VER99FG-015</w:t>
            </w:r>
          </w:p>
        </w:tc>
        <w:tc>
          <w:tcPr>
            <w:tcW w:w="1882" w:type="dxa"/>
            <w:noWrap/>
            <w:hideMark/>
          </w:tcPr>
          <w:p w14:paraId="155481AB" w14:textId="77777777" w:rsidR="009164A3" w:rsidRPr="009164A3" w:rsidRDefault="000F5434" w:rsidP="009164A3">
            <w:pPr>
              <w:pStyle w:val="BodyText2"/>
              <w:ind w:left="0"/>
            </w:pPr>
            <w:r w:rsidRPr="009164A3">
              <w:t>36.675235</w:t>
            </w:r>
          </w:p>
        </w:tc>
      </w:tr>
      <w:tr w:rsidR="00D9503A" w14:paraId="493FE8A2" w14:textId="77777777" w:rsidTr="00D92B5C">
        <w:trPr>
          <w:trHeight w:val="370"/>
        </w:trPr>
        <w:tc>
          <w:tcPr>
            <w:tcW w:w="1580" w:type="dxa"/>
            <w:noWrap/>
            <w:hideMark/>
          </w:tcPr>
          <w:p w14:paraId="0ACFC58F" w14:textId="77777777" w:rsidR="009164A3" w:rsidRPr="009164A3" w:rsidRDefault="000F5434" w:rsidP="00D92B5C">
            <w:pPr>
              <w:pStyle w:val="BodyText2"/>
              <w:ind w:left="29"/>
              <w:jc w:val="left"/>
            </w:pPr>
            <w:r w:rsidRPr="009164A3">
              <w:t>5774</w:t>
            </w:r>
          </w:p>
        </w:tc>
        <w:tc>
          <w:tcPr>
            <w:tcW w:w="3377" w:type="dxa"/>
            <w:noWrap/>
            <w:hideMark/>
          </w:tcPr>
          <w:p w14:paraId="5FDAAFCD" w14:textId="77777777" w:rsidR="009164A3" w:rsidRPr="009164A3" w:rsidRDefault="000F5434" w:rsidP="00D92B5C">
            <w:pPr>
              <w:pStyle w:val="BodyText2"/>
              <w:ind w:left="29"/>
              <w:jc w:val="left"/>
            </w:pPr>
            <w:r w:rsidRPr="009164A3">
              <w:t>FG99_VF99 [TIME]</w:t>
            </w:r>
          </w:p>
        </w:tc>
        <w:tc>
          <w:tcPr>
            <w:tcW w:w="2171" w:type="dxa"/>
            <w:noWrap/>
            <w:hideMark/>
          </w:tcPr>
          <w:p w14:paraId="639735CB" w14:textId="77777777" w:rsidR="009164A3" w:rsidRPr="009164A3" w:rsidRDefault="000F5434" w:rsidP="00D92B5C">
            <w:pPr>
              <w:pStyle w:val="BodyText2"/>
              <w:ind w:left="29"/>
              <w:jc w:val="left"/>
            </w:pPr>
            <w:r w:rsidRPr="009164A3">
              <w:t>VER99FG-002</w:t>
            </w:r>
          </w:p>
        </w:tc>
        <w:tc>
          <w:tcPr>
            <w:tcW w:w="1882" w:type="dxa"/>
            <w:noWrap/>
            <w:hideMark/>
          </w:tcPr>
          <w:p w14:paraId="3AF7A349" w14:textId="77777777" w:rsidR="009164A3" w:rsidRPr="009164A3" w:rsidRDefault="000F5434" w:rsidP="00D92B5C">
            <w:pPr>
              <w:pStyle w:val="BodyText2"/>
              <w:ind w:left="29"/>
              <w:jc w:val="left"/>
            </w:pPr>
            <w:r w:rsidRPr="009164A3">
              <w:t>17.107472</w:t>
            </w:r>
          </w:p>
        </w:tc>
      </w:tr>
      <w:tr w:rsidR="00D9503A" w14:paraId="23528821" w14:textId="77777777" w:rsidTr="00D92B5C">
        <w:trPr>
          <w:trHeight w:val="370"/>
        </w:trPr>
        <w:tc>
          <w:tcPr>
            <w:tcW w:w="1580" w:type="dxa"/>
            <w:noWrap/>
            <w:hideMark/>
          </w:tcPr>
          <w:p w14:paraId="33CC62C6" w14:textId="77777777" w:rsidR="009164A3" w:rsidRPr="009164A3" w:rsidRDefault="000F5434" w:rsidP="00D92B5C">
            <w:pPr>
              <w:pStyle w:val="BodyText2"/>
              <w:ind w:left="29"/>
              <w:jc w:val="left"/>
            </w:pPr>
            <w:r w:rsidRPr="009164A3">
              <w:t>5774</w:t>
            </w:r>
          </w:p>
        </w:tc>
        <w:tc>
          <w:tcPr>
            <w:tcW w:w="3377" w:type="dxa"/>
            <w:noWrap/>
            <w:hideMark/>
          </w:tcPr>
          <w:p w14:paraId="42F60A31" w14:textId="77777777" w:rsidR="009164A3" w:rsidRPr="009164A3" w:rsidRDefault="000F5434" w:rsidP="00D92B5C">
            <w:pPr>
              <w:pStyle w:val="BodyText2"/>
              <w:ind w:left="29"/>
              <w:jc w:val="left"/>
            </w:pPr>
            <w:r w:rsidRPr="009164A3">
              <w:t>FG99_VF99 [TIME]</w:t>
            </w:r>
          </w:p>
        </w:tc>
        <w:tc>
          <w:tcPr>
            <w:tcW w:w="2171" w:type="dxa"/>
            <w:noWrap/>
            <w:hideMark/>
          </w:tcPr>
          <w:p w14:paraId="73F1BF7B" w14:textId="77777777" w:rsidR="009164A3" w:rsidRPr="009164A3" w:rsidRDefault="000F5434" w:rsidP="00D92B5C">
            <w:pPr>
              <w:pStyle w:val="BodyText2"/>
              <w:ind w:left="29"/>
              <w:jc w:val="left"/>
            </w:pPr>
            <w:r w:rsidRPr="009164A3">
              <w:t>VER99FG-004</w:t>
            </w:r>
          </w:p>
        </w:tc>
        <w:tc>
          <w:tcPr>
            <w:tcW w:w="1882" w:type="dxa"/>
            <w:noWrap/>
            <w:hideMark/>
          </w:tcPr>
          <w:p w14:paraId="1C4BCF0B" w14:textId="77777777" w:rsidR="009164A3" w:rsidRPr="009164A3" w:rsidRDefault="000F5434" w:rsidP="00D92B5C">
            <w:pPr>
              <w:pStyle w:val="BodyText2"/>
              <w:ind w:left="29"/>
              <w:jc w:val="left"/>
            </w:pPr>
            <w:r w:rsidRPr="009164A3">
              <w:t>27.740229</w:t>
            </w:r>
          </w:p>
        </w:tc>
      </w:tr>
      <w:tr w:rsidR="00D9503A" w14:paraId="7C03B472" w14:textId="77777777" w:rsidTr="00D92B5C">
        <w:trPr>
          <w:trHeight w:val="370"/>
        </w:trPr>
        <w:tc>
          <w:tcPr>
            <w:tcW w:w="1580" w:type="dxa"/>
            <w:noWrap/>
            <w:hideMark/>
          </w:tcPr>
          <w:p w14:paraId="303D1722" w14:textId="77777777" w:rsidR="009164A3" w:rsidRPr="009164A3" w:rsidRDefault="000F5434" w:rsidP="00D92B5C">
            <w:pPr>
              <w:pStyle w:val="BodyText2"/>
              <w:ind w:left="29"/>
              <w:jc w:val="left"/>
            </w:pPr>
            <w:r w:rsidRPr="009164A3">
              <w:t>5409</w:t>
            </w:r>
          </w:p>
        </w:tc>
        <w:tc>
          <w:tcPr>
            <w:tcW w:w="3377" w:type="dxa"/>
            <w:noWrap/>
            <w:hideMark/>
          </w:tcPr>
          <w:p w14:paraId="32AD2F38" w14:textId="77777777" w:rsidR="009164A3" w:rsidRPr="009164A3" w:rsidRDefault="000F5434" w:rsidP="00D92B5C">
            <w:pPr>
              <w:pStyle w:val="BodyText2"/>
              <w:ind w:left="29"/>
              <w:jc w:val="left"/>
            </w:pPr>
            <w:r w:rsidRPr="009164A3">
              <w:t>GAM-90</w:t>
            </w:r>
          </w:p>
        </w:tc>
        <w:tc>
          <w:tcPr>
            <w:tcW w:w="2171" w:type="dxa"/>
            <w:noWrap/>
            <w:hideMark/>
          </w:tcPr>
          <w:p w14:paraId="38F95634" w14:textId="77777777" w:rsidR="009164A3" w:rsidRPr="009164A3" w:rsidRDefault="000F5434" w:rsidP="00D92B5C">
            <w:pPr>
              <w:pStyle w:val="BodyText2"/>
              <w:ind w:left="29"/>
              <w:jc w:val="left"/>
            </w:pPr>
            <w:r w:rsidRPr="009164A3">
              <w:t>GAM-104</w:t>
            </w:r>
          </w:p>
        </w:tc>
        <w:tc>
          <w:tcPr>
            <w:tcW w:w="1882" w:type="dxa"/>
            <w:noWrap/>
            <w:hideMark/>
          </w:tcPr>
          <w:p w14:paraId="506CE115" w14:textId="77777777" w:rsidR="009164A3" w:rsidRPr="009164A3" w:rsidRDefault="000F5434" w:rsidP="00D92B5C">
            <w:pPr>
              <w:pStyle w:val="BodyText2"/>
              <w:ind w:left="29"/>
              <w:jc w:val="left"/>
            </w:pPr>
            <w:r w:rsidRPr="009164A3">
              <w:t>11.902463</w:t>
            </w:r>
          </w:p>
        </w:tc>
      </w:tr>
      <w:tr w:rsidR="00D9503A" w14:paraId="3D57E950" w14:textId="77777777" w:rsidTr="00D92B5C">
        <w:trPr>
          <w:trHeight w:val="370"/>
        </w:trPr>
        <w:tc>
          <w:tcPr>
            <w:tcW w:w="1580" w:type="dxa"/>
            <w:noWrap/>
            <w:hideMark/>
          </w:tcPr>
          <w:p w14:paraId="352E871B" w14:textId="77777777" w:rsidR="009164A3" w:rsidRPr="009164A3" w:rsidRDefault="000F5434" w:rsidP="00D92B5C">
            <w:pPr>
              <w:pStyle w:val="BodyText2"/>
              <w:ind w:left="29"/>
              <w:jc w:val="left"/>
            </w:pPr>
            <w:r w:rsidRPr="009164A3">
              <w:t>5409</w:t>
            </w:r>
          </w:p>
        </w:tc>
        <w:tc>
          <w:tcPr>
            <w:tcW w:w="3377" w:type="dxa"/>
            <w:noWrap/>
            <w:hideMark/>
          </w:tcPr>
          <w:p w14:paraId="5501DCDE" w14:textId="77777777" w:rsidR="009164A3" w:rsidRPr="009164A3" w:rsidRDefault="000F5434" w:rsidP="00D92B5C">
            <w:pPr>
              <w:pStyle w:val="BodyText2"/>
              <w:ind w:left="29"/>
              <w:jc w:val="left"/>
            </w:pPr>
            <w:r w:rsidRPr="009164A3">
              <w:t>GAM-90</w:t>
            </w:r>
          </w:p>
        </w:tc>
        <w:tc>
          <w:tcPr>
            <w:tcW w:w="2171" w:type="dxa"/>
            <w:noWrap/>
            <w:hideMark/>
          </w:tcPr>
          <w:p w14:paraId="4383041E" w14:textId="77777777" w:rsidR="009164A3" w:rsidRPr="009164A3" w:rsidRDefault="000F5434" w:rsidP="00D92B5C">
            <w:pPr>
              <w:pStyle w:val="BodyText2"/>
              <w:ind w:left="29"/>
              <w:jc w:val="left"/>
            </w:pPr>
            <w:r w:rsidRPr="009164A3">
              <w:t>GAM-101</w:t>
            </w:r>
          </w:p>
        </w:tc>
        <w:tc>
          <w:tcPr>
            <w:tcW w:w="1882" w:type="dxa"/>
            <w:noWrap/>
            <w:hideMark/>
          </w:tcPr>
          <w:p w14:paraId="1441DA14" w14:textId="77777777" w:rsidR="009164A3" w:rsidRPr="009164A3" w:rsidRDefault="000F5434" w:rsidP="00D92B5C">
            <w:pPr>
              <w:pStyle w:val="BodyText2"/>
              <w:ind w:left="29"/>
              <w:jc w:val="left"/>
            </w:pPr>
            <w:r w:rsidRPr="009164A3">
              <w:t>11.050757</w:t>
            </w:r>
          </w:p>
        </w:tc>
      </w:tr>
      <w:tr w:rsidR="00D9503A" w14:paraId="07C50622" w14:textId="77777777" w:rsidTr="00D92B5C">
        <w:trPr>
          <w:trHeight w:val="370"/>
        </w:trPr>
        <w:tc>
          <w:tcPr>
            <w:tcW w:w="1580" w:type="dxa"/>
            <w:noWrap/>
            <w:hideMark/>
          </w:tcPr>
          <w:p w14:paraId="709E76CE" w14:textId="77777777" w:rsidR="009164A3" w:rsidRPr="009164A3" w:rsidRDefault="000F5434" w:rsidP="00D92B5C">
            <w:pPr>
              <w:pStyle w:val="BodyText2"/>
              <w:ind w:left="29"/>
              <w:jc w:val="left"/>
            </w:pPr>
            <w:r w:rsidRPr="009164A3">
              <w:t>5409</w:t>
            </w:r>
          </w:p>
        </w:tc>
        <w:tc>
          <w:tcPr>
            <w:tcW w:w="3377" w:type="dxa"/>
            <w:noWrap/>
            <w:hideMark/>
          </w:tcPr>
          <w:p w14:paraId="0A40A763" w14:textId="77777777" w:rsidR="009164A3" w:rsidRPr="009164A3" w:rsidRDefault="000F5434" w:rsidP="00D92B5C">
            <w:pPr>
              <w:pStyle w:val="BodyText2"/>
              <w:ind w:left="29"/>
              <w:jc w:val="left"/>
            </w:pPr>
            <w:r w:rsidRPr="009164A3">
              <w:t>GAM-90</w:t>
            </w:r>
          </w:p>
        </w:tc>
        <w:tc>
          <w:tcPr>
            <w:tcW w:w="2171" w:type="dxa"/>
            <w:noWrap/>
            <w:hideMark/>
          </w:tcPr>
          <w:p w14:paraId="6D623FD4" w14:textId="77777777" w:rsidR="009164A3" w:rsidRPr="009164A3" w:rsidRDefault="000F5434" w:rsidP="00D92B5C">
            <w:pPr>
              <w:pStyle w:val="BodyText2"/>
              <w:ind w:left="29"/>
              <w:jc w:val="left"/>
            </w:pPr>
            <w:r w:rsidRPr="009164A3">
              <w:t>GAM-103</w:t>
            </w:r>
          </w:p>
        </w:tc>
        <w:tc>
          <w:tcPr>
            <w:tcW w:w="1882" w:type="dxa"/>
            <w:noWrap/>
            <w:hideMark/>
          </w:tcPr>
          <w:p w14:paraId="6D379110" w14:textId="77777777" w:rsidR="009164A3" w:rsidRPr="009164A3" w:rsidRDefault="000F5434" w:rsidP="00D92B5C">
            <w:pPr>
              <w:pStyle w:val="BodyText2"/>
              <w:ind w:left="29"/>
              <w:jc w:val="left"/>
            </w:pPr>
            <w:r w:rsidRPr="009164A3">
              <w:t>9.480811</w:t>
            </w:r>
          </w:p>
        </w:tc>
      </w:tr>
      <w:tr w:rsidR="00D9503A" w14:paraId="1B69632C" w14:textId="77777777" w:rsidTr="00D92B5C">
        <w:trPr>
          <w:trHeight w:val="370"/>
        </w:trPr>
        <w:tc>
          <w:tcPr>
            <w:tcW w:w="1580" w:type="dxa"/>
            <w:noWrap/>
            <w:hideMark/>
          </w:tcPr>
          <w:p w14:paraId="2C88E872" w14:textId="77777777" w:rsidR="009164A3" w:rsidRPr="009164A3" w:rsidRDefault="000F5434" w:rsidP="00D92B5C">
            <w:pPr>
              <w:pStyle w:val="BodyText2"/>
              <w:ind w:left="29"/>
              <w:jc w:val="left"/>
            </w:pPr>
            <w:r w:rsidRPr="009164A3">
              <w:t>5409</w:t>
            </w:r>
          </w:p>
        </w:tc>
        <w:tc>
          <w:tcPr>
            <w:tcW w:w="3377" w:type="dxa"/>
            <w:noWrap/>
            <w:hideMark/>
          </w:tcPr>
          <w:p w14:paraId="1B4A29B2" w14:textId="77777777" w:rsidR="009164A3" w:rsidRPr="009164A3" w:rsidRDefault="000F5434" w:rsidP="00D92B5C">
            <w:pPr>
              <w:pStyle w:val="BodyText2"/>
              <w:ind w:left="29"/>
              <w:jc w:val="left"/>
            </w:pPr>
            <w:r w:rsidRPr="009164A3">
              <w:t>GAM-90</w:t>
            </w:r>
          </w:p>
        </w:tc>
        <w:tc>
          <w:tcPr>
            <w:tcW w:w="2171" w:type="dxa"/>
            <w:noWrap/>
            <w:hideMark/>
          </w:tcPr>
          <w:p w14:paraId="072E41B2" w14:textId="77777777" w:rsidR="009164A3" w:rsidRPr="009164A3" w:rsidRDefault="000F5434" w:rsidP="00D92B5C">
            <w:pPr>
              <w:pStyle w:val="BodyText2"/>
              <w:ind w:left="29"/>
              <w:jc w:val="left"/>
            </w:pPr>
            <w:r w:rsidRPr="009164A3">
              <w:t>GAM-301</w:t>
            </w:r>
          </w:p>
        </w:tc>
        <w:tc>
          <w:tcPr>
            <w:tcW w:w="1882" w:type="dxa"/>
            <w:noWrap/>
            <w:hideMark/>
          </w:tcPr>
          <w:p w14:paraId="149B0DB4" w14:textId="77777777" w:rsidR="009164A3" w:rsidRPr="009164A3" w:rsidRDefault="000F5434" w:rsidP="00D92B5C">
            <w:pPr>
              <w:pStyle w:val="BodyText2"/>
              <w:ind w:left="29"/>
              <w:jc w:val="left"/>
            </w:pPr>
            <w:r w:rsidRPr="009164A3">
              <w:t>13.555533</w:t>
            </w:r>
          </w:p>
        </w:tc>
      </w:tr>
      <w:tr w:rsidR="00D9503A" w14:paraId="1140EE67" w14:textId="77777777" w:rsidTr="00D92B5C">
        <w:trPr>
          <w:trHeight w:val="370"/>
        </w:trPr>
        <w:tc>
          <w:tcPr>
            <w:tcW w:w="1580" w:type="dxa"/>
            <w:noWrap/>
            <w:hideMark/>
          </w:tcPr>
          <w:p w14:paraId="350E4BFA" w14:textId="77777777" w:rsidR="009164A3" w:rsidRPr="009164A3" w:rsidRDefault="000F5434" w:rsidP="00D92B5C">
            <w:pPr>
              <w:pStyle w:val="BodyText2"/>
              <w:ind w:left="29"/>
              <w:jc w:val="left"/>
            </w:pPr>
            <w:r w:rsidRPr="009164A3">
              <w:t>5409</w:t>
            </w:r>
          </w:p>
        </w:tc>
        <w:tc>
          <w:tcPr>
            <w:tcW w:w="3377" w:type="dxa"/>
            <w:noWrap/>
            <w:hideMark/>
          </w:tcPr>
          <w:p w14:paraId="00858A1E" w14:textId="77777777" w:rsidR="009164A3" w:rsidRPr="009164A3" w:rsidRDefault="000F5434" w:rsidP="00D92B5C">
            <w:pPr>
              <w:pStyle w:val="BodyText2"/>
              <w:ind w:left="29"/>
              <w:jc w:val="left"/>
            </w:pPr>
            <w:r w:rsidRPr="009164A3">
              <w:t>GAM-90</w:t>
            </w:r>
          </w:p>
        </w:tc>
        <w:tc>
          <w:tcPr>
            <w:tcW w:w="2171" w:type="dxa"/>
            <w:noWrap/>
            <w:hideMark/>
          </w:tcPr>
          <w:p w14:paraId="1E1061A4" w14:textId="77777777" w:rsidR="009164A3" w:rsidRPr="009164A3" w:rsidRDefault="000F5434" w:rsidP="00D92B5C">
            <w:pPr>
              <w:pStyle w:val="BodyText2"/>
              <w:ind w:left="29"/>
              <w:jc w:val="left"/>
            </w:pPr>
            <w:r w:rsidRPr="009164A3">
              <w:t>GAM-302</w:t>
            </w:r>
          </w:p>
        </w:tc>
        <w:tc>
          <w:tcPr>
            <w:tcW w:w="1882" w:type="dxa"/>
            <w:noWrap/>
            <w:hideMark/>
          </w:tcPr>
          <w:p w14:paraId="757E81A8" w14:textId="77777777" w:rsidR="009164A3" w:rsidRPr="009164A3" w:rsidRDefault="000F5434" w:rsidP="00D92B5C">
            <w:pPr>
              <w:pStyle w:val="BodyText2"/>
              <w:ind w:left="29"/>
              <w:jc w:val="left"/>
            </w:pPr>
            <w:r w:rsidRPr="009164A3">
              <w:t>11.951563</w:t>
            </w:r>
          </w:p>
        </w:tc>
      </w:tr>
      <w:tr w:rsidR="00D9503A" w14:paraId="413B4ACA" w14:textId="77777777" w:rsidTr="00D92B5C">
        <w:trPr>
          <w:trHeight w:val="370"/>
        </w:trPr>
        <w:tc>
          <w:tcPr>
            <w:tcW w:w="1580" w:type="dxa"/>
            <w:noWrap/>
            <w:hideMark/>
          </w:tcPr>
          <w:p w14:paraId="0306918E" w14:textId="77777777" w:rsidR="009164A3" w:rsidRPr="009164A3" w:rsidRDefault="000F5434" w:rsidP="00D92B5C">
            <w:pPr>
              <w:pStyle w:val="BodyText2"/>
              <w:ind w:left="29"/>
              <w:jc w:val="left"/>
            </w:pPr>
            <w:r w:rsidRPr="009164A3">
              <w:t>5409</w:t>
            </w:r>
          </w:p>
        </w:tc>
        <w:tc>
          <w:tcPr>
            <w:tcW w:w="3377" w:type="dxa"/>
            <w:noWrap/>
            <w:hideMark/>
          </w:tcPr>
          <w:p w14:paraId="2E0AA78A" w14:textId="77777777" w:rsidR="009164A3" w:rsidRPr="009164A3" w:rsidRDefault="000F5434" w:rsidP="00D92B5C">
            <w:pPr>
              <w:pStyle w:val="BodyText2"/>
              <w:ind w:left="29"/>
              <w:jc w:val="left"/>
            </w:pPr>
            <w:r w:rsidRPr="009164A3">
              <w:t>GAM-90</w:t>
            </w:r>
          </w:p>
        </w:tc>
        <w:tc>
          <w:tcPr>
            <w:tcW w:w="2171" w:type="dxa"/>
            <w:noWrap/>
            <w:hideMark/>
          </w:tcPr>
          <w:p w14:paraId="69CA2064" w14:textId="77777777" w:rsidR="009164A3" w:rsidRPr="009164A3" w:rsidRDefault="000F5434" w:rsidP="00D92B5C">
            <w:pPr>
              <w:pStyle w:val="BodyText2"/>
              <w:ind w:left="29"/>
              <w:jc w:val="left"/>
            </w:pPr>
            <w:r w:rsidRPr="009164A3">
              <w:t>GAM-102-A-B</w:t>
            </w:r>
          </w:p>
        </w:tc>
        <w:tc>
          <w:tcPr>
            <w:tcW w:w="1882" w:type="dxa"/>
            <w:noWrap/>
            <w:hideMark/>
          </w:tcPr>
          <w:p w14:paraId="0A498335" w14:textId="77777777" w:rsidR="009164A3" w:rsidRPr="009164A3" w:rsidRDefault="000F5434" w:rsidP="00D92B5C">
            <w:pPr>
              <w:pStyle w:val="BodyText2"/>
              <w:ind w:left="29"/>
              <w:jc w:val="left"/>
            </w:pPr>
            <w:r w:rsidRPr="009164A3">
              <w:t>12.718388</w:t>
            </w:r>
          </w:p>
        </w:tc>
      </w:tr>
      <w:tr w:rsidR="00D9503A" w14:paraId="2D741D52" w14:textId="77777777" w:rsidTr="00D92B5C">
        <w:trPr>
          <w:trHeight w:val="370"/>
        </w:trPr>
        <w:tc>
          <w:tcPr>
            <w:tcW w:w="1580" w:type="dxa"/>
            <w:noWrap/>
            <w:hideMark/>
          </w:tcPr>
          <w:p w14:paraId="1AB10C9D" w14:textId="77777777" w:rsidR="009164A3" w:rsidRPr="009164A3" w:rsidRDefault="000F5434" w:rsidP="00D92B5C">
            <w:pPr>
              <w:pStyle w:val="BodyText2"/>
              <w:ind w:left="29"/>
              <w:jc w:val="left"/>
            </w:pPr>
            <w:r w:rsidRPr="009164A3">
              <w:t>6331</w:t>
            </w:r>
          </w:p>
        </w:tc>
        <w:tc>
          <w:tcPr>
            <w:tcW w:w="3377" w:type="dxa"/>
            <w:noWrap/>
            <w:hideMark/>
          </w:tcPr>
          <w:p w14:paraId="153DA5B9" w14:textId="77777777" w:rsidR="009164A3" w:rsidRPr="009164A3" w:rsidRDefault="000F5434" w:rsidP="00D92B5C">
            <w:pPr>
              <w:pStyle w:val="BodyText2"/>
              <w:ind w:left="29"/>
              <w:jc w:val="left"/>
            </w:pPr>
            <w:r w:rsidRPr="009164A3">
              <w:t>GAM-90RE20</w:t>
            </w:r>
          </w:p>
        </w:tc>
        <w:tc>
          <w:tcPr>
            <w:tcW w:w="2171" w:type="dxa"/>
            <w:noWrap/>
            <w:hideMark/>
          </w:tcPr>
          <w:p w14:paraId="790B7701" w14:textId="77777777" w:rsidR="009164A3" w:rsidRPr="009164A3" w:rsidRDefault="000F5434" w:rsidP="00D92B5C">
            <w:pPr>
              <w:pStyle w:val="BodyText2"/>
              <w:ind w:left="29"/>
              <w:jc w:val="left"/>
            </w:pPr>
            <w:r w:rsidRPr="009164A3">
              <w:t>GAM-R302</w:t>
            </w:r>
          </w:p>
        </w:tc>
        <w:tc>
          <w:tcPr>
            <w:tcW w:w="1882" w:type="dxa"/>
            <w:noWrap/>
            <w:hideMark/>
          </w:tcPr>
          <w:p w14:paraId="47E16889" w14:textId="77777777" w:rsidR="009164A3" w:rsidRPr="009164A3" w:rsidRDefault="000F5434" w:rsidP="00D92B5C">
            <w:pPr>
              <w:pStyle w:val="BodyText2"/>
              <w:ind w:left="29"/>
              <w:jc w:val="left"/>
            </w:pPr>
            <w:r w:rsidRPr="009164A3">
              <w:t>12.077178</w:t>
            </w:r>
          </w:p>
        </w:tc>
      </w:tr>
      <w:tr w:rsidR="00D9503A" w14:paraId="42FA2DD8" w14:textId="77777777" w:rsidTr="00D92B5C">
        <w:trPr>
          <w:trHeight w:val="370"/>
        </w:trPr>
        <w:tc>
          <w:tcPr>
            <w:tcW w:w="1580" w:type="dxa"/>
            <w:noWrap/>
            <w:hideMark/>
          </w:tcPr>
          <w:p w14:paraId="5A95AC8D" w14:textId="77777777" w:rsidR="009164A3" w:rsidRPr="009164A3" w:rsidRDefault="000F5434" w:rsidP="00D92B5C">
            <w:pPr>
              <w:pStyle w:val="BodyText2"/>
              <w:ind w:left="29"/>
              <w:jc w:val="left"/>
            </w:pPr>
            <w:r w:rsidRPr="009164A3">
              <w:t>6331</w:t>
            </w:r>
          </w:p>
        </w:tc>
        <w:tc>
          <w:tcPr>
            <w:tcW w:w="3377" w:type="dxa"/>
            <w:noWrap/>
            <w:hideMark/>
          </w:tcPr>
          <w:p w14:paraId="3B098E4A" w14:textId="77777777" w:rsidR="009164A3" w:rsidRPr="009164A3" w:rsidRDefault="000F5434" w:rsidP="00D92B5C">
            <w:pPr>
              <w:pStyle w:val="BodyText2"/>
              <w:ind w:left="29"/>
              <w:jc w:val="left"/>
            </w:pPr>
            <w:r w:rsidRPr="009164A3">
              <w:t>GAM-90RE20</w:t>
            </w:r>
          </w:p>
        </w:tc>
        <w:tc>
          <w:tcPr>
            <w:tcW w:w="2171" w:type="dxa"/>
            <w:noWrap/>
            <w:hideMark/>
          </w:tcPr>
          <w:p w14:paraId="78A48A64" w14:textId="77777777" w:rsidR="009164A3" w:rsidRPr="009164A3" w:rsidRDefault="000F5434" w:rsidP="00D92B5C">
            <w:pPr>
              <w:pStyle w:val="BodyText2"/>
              <w:ind w:left="29"/>
              <w:jc w:val="left"/>
            </w:pPr>
            <w:r w:rsidRPr="009164A3">
              <w:t>GAM-R301</w:t>
            </w:r>
          </w:p>
        </w:tc>
        <w:tc>
          <w:tcPr>
            <w:tcW w:w="1882" w:type="dxa"/>
            <w:noWrap/>
            <w:hideMark/>
          </w:tcPr>
          <w:p w14:paraId="5B5E128A" w14:textId="77777777" w:rsidR="009164A3" w:rsidRPr="009164A3" w:rsidRDefault="000F5434" w:rsidP="00D92B5C">
            <w:pPr>
              <w:pStyle w:val="BodyText2"/>
              <w:ind w:left="29"/>
              <w:jc w:val="left"/>
            </w:pPr>
            <w:r w:rsidRPr="009164A3">
              <w:t>13.431762</w:t>
            </w:r>
          </w:p>
        </w:tc>
      </w:tr>
      <w:tr w:rsidR="00D9503A" w14:paraId="28E8ADB9" w14:textId="77777777" w:rsidTr="00D92B5C">
        <w:trPr>
          <w:trHeight w:val="370"/>
        </w:trPr>
        <w:tc>
          <w:tcPr>
            <w:tcW w:w="1580" w:type="dxa"/>
            <w:noWrap/>
            <w:hideMark/>
          </w:tcPr>
          <w:p w14:paraId="12BD9F06" w14:textId="77777777" w:rsidR="009164A3" w:rsidRPr="009164A3" w:rsidRDefault="000F5434" w:rsidP="00D92B5C">
            <w:pPr>
              <w:pStyle w:val="BodyText2"/>
              <w:ind w:left="29"/>
              <w:jc w:val="left"/>
            </w:pPr>
            <w:r w:rsidRPr="009164A3">
              <w:t>6331</w:t>
            </w:r>
          </w:p>
        </w:tc>
        <w:tc>
          <w:tcPr>
            <w:tcW w:w="3377" w:type="dxa"/>
            <w:noWrap/>
            <w:hideMark/>
          </w:tcPr>
          <w:p w14:paraId="0F8A5DB5" w14:textId="77777777" w:rsidR="009164A3" w:rsidRPr="009164A3" w:rsidRDefault="000F5434" w:rsidP="00D92B5C">
            <w:pPr>
              <w:pStyle w:val="BodyText2"/>
              <w:ind w:left="29"/>
              <w:jc w:val="left"/>
            </w:pPr>
            <w:r w:rsidRPr="009164A3">
              <w:t>GAM-90RE20</w:t>
            </w:r>
          </w:p>
        </w:tc>
        <w:tc>
          <w:tcPr>
            <w:tcW w:w="2171" w:type="dxa"/>
            <w:noWrap/>
            <w:hideMark/>
          </w:tcPr>
          <w:p w14:paraId="4A39A8E4" w14:textId="77777777" w:rsidR="009164A3" w:rsidRPr="009164A3" w:rsidRDefault="000F5434" w:rsidP="00D92B5C">
            <w:pPr>
              <w:pStyle w:val="BodyText2"/>
              <w:ind w:left="29"/>
              <w:jc w:val="left"/>
            </w:pPr>
            <w:r w:rsidRPr="009164A3">
              <w:t>GAM-R103</w:t>
            </w:r>
          </w:p>
        </w:tc>
        <w:tc>
          <w:tcPr>
            <w:tcW w:w="1882" w:type="dxa"/>
            <w:noWrap/>
            <w:hideMark/>
          </w:tcPr>
          <w:p w14:paraId="21111F40" w14:textId="77777777" w:rsidR="009164A3" w:rsidRPr="009164A3" w:rsidRDefault="000F5434" w:rsidP="00D92B5C">
            <w:pPr>
              <w:pStyle w:val="BodyText2"/>
              <w:ind w:left="29"/>
              <w:jc w:val="left"/>
            </w:pPr>
            <w:r w:rsidRPr="009164A3">
              <w:t>9.605918</w:t>
            </w:r>
          </w:p>
        </w:tc>
      </w:tr>
      <w:tr w:rsidR="00D9503A" w14:paraId="5776E734" w14:textId="77777777" w:rsidTr="00D92B5C">
        <w:trPr>
          <w:trHeight w:val="370"/>
        </w:trPr>
        <w:tc>
          <w:tcPr>
            <w:tcW w:w="1580" w:type="dxa"/>
            <w:noWrap/>
            <w:hideMark/>
          </w:tcPr>
          <w:p w14:paraId="015D5306" w14:textId="77777777" w:rsidR="009164A3" w:rsidRPr="009164A3" w:rsidRDefault="000F5434" w:rsidP="00D92B5C">
            <w:pPr>
              <w:pStyle w:val="BodyText2"/>
              <w:ind w:left="29"/>
              <w:jc w:val="left"/>
            </w:pPr>
            <w:r w:rsidRPr="009164A3">
              <w:t>6331</w:t>
            </w:r>
          </w:p>
        </w:tc>
        <w:tc>
          <w:tcPr>
            <w:tcW w:w="3377" w:type="dxa"/>
            <w:noWrap/>
            <w:hideMark/>
          </w:tcPr>
          <w:p w14:paraId="7446C539" w14:textId="77777777" w:rsidR="009164A3" w:rsidRPr="009164A3" w:rsidRDefault="000F5434" w:rsidP="00D92B5C">
            <w:pPr>
              <w:pStyle w:val="BodyText2"/>
              <w:ind w:left="29"/>
              <w:jc w:val="left"/>
            </w:pPr>
            <w:r w:rsidRPr="009164A3">
              <w:t>GAM-90RE20</w:t>
            </w:r>
          </w:p>
        </w:tc>
        <w:tc>
          <w:tcPr>
            <w:tcW w:w="2171" w:type="dxa"/>
            <w:noWrap/>
            <w:hideMark/>
          </w:tcPr>
          <w:p w14:paraId="5A0916D0" w14:textId="77777777" w:rsidR="009164A3" w:rsidRPr="009164A3" w:rsidRDefault="000F5434" w:rsidP="00D92B5C">
            <w:pPr>
              <w:pStyle w:val="BodyText2"/>
              <w:ind w:left="29"/>
              <w:jc w:val="left"/>
            </w:pPr>
            <w:r w:rsidRPr="009164A3">
              <w:t>GAM-R104</w:t>
            </w:r>
          </w:p>
        </w:tc>
        <w:tc>
          <w:tcPr>
            <w:tcW w:w="1882" w:type="dxa"/>
            <w:noWrap/>
            <w:hideMark/>
          </w:tcPr>
          <w:p w14:paraId="29BD1FBA" w14:textId="77777777" w:rsidR="009164A3" w:rsidRPr="009164A3" w:rsidRDefault="000F5434" w:rsidP="00D92B5C">
            <w:pPr>
              <w:pStyle w:val="BodyText2"/>
              <w:ind w:left="29"/>
              <w:jc w:val="left"/>
            </w:pPr>
            <w:r w:rsidRPr="009164A3">
              <w:t>11.777848</w:t>
            </w:r>
          </w:p>
        </w:tc>
      </w:tr>
      <w:tr w:rsidR="00D9503A" w14:paraId="6732C7B0" w14:textId="77777777" w:rsidTr="00D92B5C">
        <w:trPr>
          <w:trHeight w:val="370"/>
        </w:trPr>
        <w:tc>
          <w:tcPr>
            <w:tcW w:w="1580" w:type="dxa"/>
            <w:noWrap/>
            <w:hideMark/>
          </w:tcPr>
          <w:p w14:paraId="07909E6B" w14:textId="77777777" w:rsidR="009164A3" w:rsidRPr="009164A3" w:rsidRDefault="000F5434" w:rsidP="00D92B5C">
            <w:pPr>
              <w:pStyle w:val="BodyText2"/>
              <w:ind w:left="29"/>
              <w:jc w:val="left"/>
            </w:pPr>
            <w:r w:rsidRPr="009164A3">
              <w:t>6331</w:t>
            </w:r>
          </w:p>
        </w:tc>
        <w:tc>
          <w:tcPr>
            <w:tcW w:w="3377" w:type="dxa"/>
            <w:noWrap/>
            <w:hideMark/>
          </w:tcPr>
          <w:p w14:paraId="521A3142" w14:textId="77777777" w:rsidR="009164A3" w:rsidRPr="009164A3" w:rsidRDefault="000F5434" w:rsidP="00D92B5C">
            <w:pPr>
              <w:pStyle w:val="BodyText2"/>
              <w:ind w:left="29"/>
              <w:jc w:val="left"/>
            </w:pPr>
            <w:r w:rsidRPr="009164A3">
              <w:t>GAM-90RE20</w:t>
            </w:r>
          </w:p>
        </w:tc>
        <w:tc>
          <w:tcPr>
            <w:tcW w:w="2171" w:type="dxa"/>
            <w:noWrap/>
            <w:hideMark/>
          </w:tcPr>
          <w:p w14:paraId="51E08844" w14:textId="77777777" w:rsidR="009164A3" w:rsidRPr="009164A3" w:rsidRDefault="000F5434" w:rsidP="00D92B5C">
            <w:pPr>
              <w:pStyle w:val="BodyText2"/>
              <w:ind w:left="29"/>
              <w:jc w:val="left"/>
            </w:pPr>
            <w:r w:rsidRPr="009164A3">
              <w:t>GAM-R102B</w:t>
            </w:r>
          </w:p>
        </w:tc>
        <w:tc>
          <w:tcPr>
            <w:tcW w:w="1882" w:type="dxa"/>
            <w:noWrap/>
            <w:hideMark/>
          </w:tcPr>
          <w:p w14:paraId="2DD889FF" w14:textId="77777777" w:rsidR="009164A3" w:rsidRPr="009164A3" w:rsidRDefault="000F5434" w:rsidP="00D92B5C">
            <w:pPr>
              <w:pStyle w:val="BodyText2"/>
              <w:ind w:left="29"/>
              <w:jc w:val="left"/>
            </w:pPr>
            <w:r w:rsidRPr="009164A3">
              <w:t>12.594275</w:t>
            </w:r>
          </w:p>
        </w:tc>
      </w:tr>
      <w:tr w:rsidR="00D9503A" w14:paraId="459D182A" w14:textId="77777777" w:rsidTr="00D92B5C">
        <w:trPr>
          <w:trHeight w:val="370"/>
        </w:trPr>
        <w:tc>
          <w:tcPr>
            <w:tcW w:w="1580" w:type="dxa"/>
            <w:noWrap/>
            <w:hideMark/>
          </w:tcPr>
          <w:p w14:paraId="222392CA" w14:textId="77777777" w:rsidR="009164A3" w:rsidRPr="009164A3" w:rsidRDefault="000F5434" w:rsidP="00D92B5C">
            <w:pPr>
              <w:pStyle w:val="BodyText2"/>
              <w:ind w:left="29"/>
              <w:jc w:val="left"/>
            </w:pPr>
            <w:r w:rsidRPr="009164A3">
              <w:t>6331</w:t>
            </w:r>
          </w:p>
        </w:tc>
        <w:tc>
          <w:tcPr>
            <w:tcW w:w="3377" w:type="dxa"/>
            <w:noWrap/>
            <w:hideMark/>
          </w:tcPr>
          <w:p w14:paraId="49C31FC8" w14:textId="77777777" w:rsidR="009164A3" w:rsidRPr="009164A3" w:rsidRDefault="000F5434" w:rsidP="00D92B5C">
            <w:pPr>
              <w:pStyle w:val="BodyText2"/>
              <w:ind w:left="29"/>
              <w:jc w:val="left"/>
            </w:pPr>
            <w:r w:rsidRPr="009164A3">
              <w:t>GAM-90RE20</w:t>
            </w:r>
          </w:p>
        </w:tc>
        <w:tc>
          <w:tcPr>
            <w:tcW w:w="2171" w:type="dxa"/>
            <w:noWrap/>
            <w:hideMark/>
          </w:tcPr>
          <w:p w14:paraId="5DA711AC" w14:textId="77777777" w:rsidR="009164A3" w:rsidRPr="009164A3" w:rsidRDefault="000F5434" w:rsidP="00D92B5C">
            <w:pPr>
              <w:pStyle w:val="BodyText2"/>
              <w:ind w:left="29"/>
              <w:jc w:val="left"/>
            </w:pPr>
            <w:r w:rsidRPr="009164A3">
              <w:t>GAM-R101</w:t>
            </w:r>
          </w:p>
        </w:tc>
        <w:tc>
          <w:tcPr>
            <w:tcW w:w="1882" w:type="dxa"/>
            <w:noWrap/>
            <w:hideMark/>
          </w:tcPr>
          <w:p w14:paraId="6D5DE167" w14:textId="77777777" w:rsidR="009164A3" w:rsidRPr="009164A3" w:rsidRDefault="000F5434" w:rsidP="00D92B5C">
            <w:pPr>
              <w:pStyle w:val="BodyText2"/>
              <w:ind w:left="29"/>
              <w:jc w:val="left"/>
            </w:pPr>
            <w:r w:rsidRPr="009164A3">
              <w:t>11.17601</w:t>
            </w:r>
          </w:p>
        </w:tc>
      </w:tr>
      <w:tr w:rsidR="00D9503A" w14:paraId="47E95D7C" w14:textId="77777777" w:rsidTr="00D92B5C">
        <w:trPr>
          <w:trHeight w:val="370"/>
        </w:trPr>
        <w:tc>
          <w:tcPr>
            <w:tcW w:w="1580" w:type="dxa"/>
            <w:noWrap/>
            <w:hideMark/>
          </w:tcPr>
          <w:p w14:paraId="36B4E4E4" w14:textId="77777777" w:rsidR="009164A3" w:rsidRPr="009164A3" w:rsidRDefault="000F5434" w:rsidP="00D92B5C">
            <w:pPr>
              <w:pStyle w:val="BodyText2"/>
              <w:ind w:left="29"/>
              <w:jc w:val="left"/>
            </w:pPr>
            <w:r w:rsidRPr="009164A3">
              <w:t>5555</w:t>
            </w:r>
          </w:p>
        </w:tc>
        <w:tc>
          <w:tcPr>
            <w:tcW w:w="3377" w:type="dxa"/>
            <w:noWrap/>
            <w:hideMark/>
          </w:tcPr>
          <w:p w14:paraId="54BDCC4E" w14:textId="77777777" w:rsidR="009164A3" w:rsidRPr="009164A3" w:rsidRDefault="000F5434" w:rsidP="00D92B5C">
            <w:pPr>
              <w:pStyle w:val="BodyText2"/>
              <w:ind w:left="29"/>
              <w:jc w:val="left"/>
            </w:pPr>
            <w:r w:rsidRPr="009164A3">
              <w:t>Gambia Repro 2016 Broadband [DEPTH]</w:t>
            </w:r>
          </w:p>
        </w:tc>
        <w:tc>
          <w:tcPr>
            <w:tcW w:w="2171" w:type="dxa"/>
            <w:noWrap/>
            <w:hideMark/>
          </w:tcPr>
          <w:p w14:paraId="10539F23" w14:textId="77777777" w:rsidR="009164A3" w:rsidRPr="009164A3" w:rsidRDefault="000F5434" w:rsidP="00D92B5C">
            <w:pPr>
              <w:pStyle w:val="BodyText2"/>
              <w:ind w:left="29"/>
              <w:jc w:val="left"/>
            </w:pPr>
            <w:r w:rsidRPr="009164A3">
              <w:t>VER01FG-017</w:t>
            </w:r>
          </w:p>
        </w:tc>
        <w:tc>
          <w:tcPr>
            <w:tcW w:w="1882" w:type="dxa"/>
            <w:noWrap/>
            <w:hideMark/>
          </w:tcPr>
          <w:p w14:paraId="730CAA2C" w14:textId="77777777" w:rsidR="009164A3" w:rsidRPr="009164A3" w:rsidRDefault="000F5434" w:rsidP="00D92B5C">
            <w:pPr>
              <w:pStyle w:val="BodyText2"/>
              <w:ind w:left="29"/>
              <w:jc w:val="left"/>
            </w:pPr>
            <w:r w:rsidRPr="009164A3">
              <w:t>29.890489</w:t>
            </w:r>
          </w:p>
        </w:tc>
      </w:tr>
      <w:tr w:rsidR="00D9503A" w14:paraId="43740AB2" w14:textId="77777777" w:rsidTr="00D92B5C">
        <w:trPr>
          <w:trHeight w:val="370"/>
        </w:trPr>
        <w:tc>
          <w:tcPr>
            <w:tcW w:w="1580" w:type="dxa"/>
            <w:noWrap/>
            <w:hideMark/>
          </w:tcPr>
          <w:p w14:paraId="5EB42F7E" w14:textId="77777777" w:rsidR="009164A3" w:rsidRPr="009164A3" w:rsidRDefault="000F5434" w:rsidP="00D92B5C">
            <w:pPr>
              <w:pStyle w:val="BodyText2"/>
              <w:ind w:left="29" w:right="484"/>
              <w:jc w:val="center"/>
            </w:pPr>
            <w:r w:rsidRPr="009164A3">
              <w:lastRenderedPageBreak/>
              <w:t>5555</w:t>
            </w:r>
          </w:p>
        </w:tc>
        <w:tc>
          <w:tcPr>
            <w:tcW w:w="3377" w:type="dxa"/>
            <w:noWrap/>
            <w:hideMark/>
          </w:tcPr>
          <w:p w14:paraId="418EDF9F" w14:textId="77777777" w:rsidR="009164A3" w:rsidRPr="009164A3" w:rsidRDefault="000F5434" w:rsidP="00D92B5C">
            <w:pPr>
              <w:pStyle w:val="BodyText2"/>
              <w:ind w:left="8" w:right="484"/>
              <w:jc w:val="left"/>
            </w:pPr>
            <w:r w:rsidRPr="009164A3">
              <w:t>Gambia Repro 2016 Broadband [DEPTH]</w:t>
            </w:r>
          </w:p>
        </w:tc>
        <w:tc>
          <w:tcPr>
            <w:tcW w:w="2171" w:type="dxa"/>
            <w:noWrap/>
            <w:hideMark/>
          </w:tcPr>
          <w:p w14:paraId="2125B15A" w14:textId="77777777" w:rsidR="009164A3" w:rsidRPr="009164A3" w:rsidRDefault="000F5434" w:rsidP="00D92B5C">
            <w:pPr>
              <w:pStyle w:val="BodyText2"/>
              <w:ind w:left="29" w:right="484"/>
              <w:jc w:val="center"/>
            </w:pPr>
            <w:r w:rsidRPr="009164A3">
              <w:t>VER01FG-006</w:t>
            </w:r>
          </w:p>
        </w:tc>
        <w:tc>
          <w:tcPr>
            <w:tcW w:w="1882" w:type="dxa"/>
            <w:noWrap/>
            <w:hideMark/>
          </w:tcPr>
          <w:p w14:paraId="3E119453" w14:textId="77777777" w:rsidR="009164A3" w:rsidRPr="009164A3" w:rsidRDefault="000F5434" w:rsidP="00D92B5C">
            <w:pPr>
              <w:pStyle w:val="BodyText2"/>
              <w:ind w:left="29" w:right="484"/>
              <w:jc w:val="center"/>
            </w:pPr>
            <w:r w:rsidRPr="009164A3">
              <w:t>33.838512</w:t>
            </w:r>
          </w:p>
        </w:tc>
      </w:tr>
      <w:tr w:rsidR="00D9503A" w14:paraId="1923F146" w14:textId="77777777" w:rsidTr="00D92B5C">
        <w:trPr>
          <w:trHeight w:val="370"/>
        </w:trPr>
        <w:tc>
          <w:tcPr>
            <w:tcW w:w="1580" w:type="dxa"/>
            <w:noWrap/>
            <w:hideMark/>
          </w:tcPr>
          <w:p w14:paraId="55CB20A2" w14:textId="77777777" w:rsidR="009164A3" w:rsidRPr="009164A3" w:rsidRDefault="000F5434" w:rsidP="00D92B5C">
            <w:pPr>
              <w:pStyle w:val="BodyText2"/>
              <w:ind w:left="29" w:right="484"/>
              <w:jc w:val="left"/>
            </w:pPr>
            <w:r w:rsidRPr="009164A3">
              <w:t>5555</w:t>
            </w:r>
          </w:p>
        </w:tc>
        <w:tc>
          <w:tcPr>
            <w:tcW w:w="3377" w:type="dxa"/>
            <w:noWrap/>
            <w:hideMark/>
          </w:tcPr>
          <w:p w14:paraId="6CAFDC1D" w14:textId="77777777" w:rsidR="009164A3" w:rsidRPr="009164A3" w:rsidRDefault="000F5434" w:rsidP="00D92B5C">
            <w:pPr>
              <w:pStyle w:val="BodyText2"/>
              <w:ind w:left="29" w:right="484"/>
              <w:jc w:val="left"/>
            </w:pPr>
            <w:r w:rsidRPr="009164A3">
              <w:t>Gambia Repro 2016 Broadband [DEPTH]</w:t>
            </w:r>
          </w:p>
        </w:tc>
        <w:tc>
          <w:tcPr>
            <w:tcW w:w="2171" w:type="dxa"/>
            <w:noWrap/>
            <w:hideMark/>
          </w:tcPr>
          <w:p w14:paraId="319C28A4" w14:textId="77777777" w:rsidR="009164A3" w:rsidRPr="009164A3" w:rsidRDefault="000F5434" w:rsidP="00D92B5C">
            <w:pPr>
              <w:pStyle w:val="BodyText2"/>
              <w:ind w:left="29" w:right="484"/>
              <w:jc w:val="center"/>
            </w:pPr>
            <w:r w:rsidRPr="009164A3">
              <w:t>VER01FG-003</w:t>
            </w:r>
          </w:p>
        </w:tc>
        <w:tc>
          <w:tcPr>
            <w:tcW w:w="1882" w:type="dxa"/>
            <w:noWrap/>
            <w:hideMark/>
          </w:tcPr>
          <w:p w14:paraId="4ECFE8D4" w14:textId="77777777" w:rsidR="009164A3" w:rsidRPr="009164A3" w:rsidRDefault="000F5434" w:rsidP="00D92B5C">
            <w:pPr>
              <w:pStyle w:val="BodyText2"/>
              <w:ind w:left="29" w:right="484"/>
              <w:jc w:val="center"/>
            </w:pPr>
            <w:r w:rsidRPr="009164A3">
              <w:t>28.989593</w:t>
            </w:r>
          </w:p>
        </w:tc>
      </w:tr>
      <w:tr w:rsidR="00D9503A" w14:paraId="5484B59E" w14:textId="77777777" w:rsidTr="00D92B5C">
        <w:trPr>
          <w:trHeight w:val="370"/>
        </w:trPr>
        <w:tc>
          <w:tcPr>
            <w:tcW w:w="1580" w:type="dxa"/>
            <w:noWrap/>
            <w:hideMark/>
          </w:tcPr>
          <w:p w14:paraId="12EBBF42" w14:textId="77777777" w:rsidR="009164A3" w:rsidRPr="009164A3" w:rsidRDefault="000F5434" w:rsidP="00D92B5C">
            <w:pPr>
              <w:pStyle w:val="BodyText2"/>
              <w:ind w:left="29" w:right="484"/>
              <w:jc w:val="left"/>
            </w:pPr>
            <w:r w:rsidRPr="009164A3">
              <w:t>5555</w:t>
            </w:r>
          </w:p>
        </w:tc>
        <w:tc>
          <w:tcPr>
            <w:tcW w:w="3377" w:type="dxa"/>
            <w:noWrap/>
            <w:hideMark/>
          </w:tcPr>
          <w:p w14:paraId="7914FC9F" w14:textId="77777777" w:rsidR="009164A3" w:rsidRPr="009164A3" w:rsidRDefault="000F5434" w:rsidP="00D92B5C">
            <w:pPr>
              <w:pStyle w:val="BodyText2"/>
              <w:ind w:left="29" w:right="484"/>
              <w:jc w:val="left"/>
            </w:pPr>
            <w:r w:rsidRPr="009164A3">
              <w:t>Gambia Repro 2016 Broadband [DEPTH]</w:t>
            </w:r>
          </w:p>
        </w:tc>
        <w:tc>
          <w:tcPr>
            <w:tcW w:w="2171" w:type="dxa"/>
            <w:noWrap/>
            <w:hideMark/>
          </w:tcPr>
          <w:p w14:paraId="352C6210" w14:textId="77777777" w:rsidR="009164A3" w:rsidRPr="009164A3" w:rsidRDefault="000F5434" w:rsidP="00D92B5C">
            <w:pPr>
              <w:pStyle w:val="BodyText2"/>
              <w:ind w:left="29" w:right="484"/>
              <w:jc w:val="center"/>
            </w:pPr>
            <w:r w:rsidRPr="009164A3">
              <w:t>VER01FG-014</w:t>
            </w:r>
          </w:p>
        </w:tc>
        <w:tc>
          <w:tcPr>
            <w:tcW w:w="1882" w:type="dxa"/>
            <w:noWrap/>
            <w:hideMark/>
          </w:tcPr>
          <w:p w14:paraId="02BAD4DC" w14:textId="77777777" w:rsidR="009164A3" w:rsidRPr="009164A3" w:rsidRDefault="000F5434" w:rsidP="00D92B5C">
            <w:pPr>
              <w:pStyle w:val="BodyText2"/>
              <w:ind w:left="29" w:right="484"/>
              <w:jc w:val="center"/>
            </w:pPr>
            <w:r w:rsidRPr="009164A3">
              <w:t>27.33681</w:t>
            </w:r>
          </w:p>
        </w:tc>
      </w:tr>
      <w:tr w:rsidR="00D9503A" w14:paraId="1B739638" w14:textId="77777777" w:rsidTr="00D92B5C">
        <w:trPr>
          <w:trHeight w:val="370"/>
        </w:trPr>
        <w:tc>
          <w:tcPr>
            <w:tcW w:w="1580" w:type="dxa"/>
            <w:noWrap/>
            <w:hideMark/>
          </w:tcPr>
          <w:p w14:paraId="02384300" w14:textId="77777777" w:rsidR="009164A3" w:rsidRPr="009164A3" w:rsidRDefault="000F5434" w:rsidP="00D92B5C">
            <w:pPr>
              <w:pStyle w:val="BodyText2"/>
              <w:ind w:left="29" w:right="484"/>
              <w:jc w:val="left"/>
            </w:pPr>
            <w:r w:rsidRPr="009164A3">
              <w:t>5555</w:t>
            </w:r>
          </w:p>
        </w:tc>
        <w:tc>
          <w:tcPr>
            <w:tcW w:w="3377" w:type="dxa"/>
            <w:noWrap/>
            <w:hideMark/>
          </w:tcPr>
          <w:p w14:paraId="436EFDE3" w14:textId="77777777" w:rsidR="009164A3" w:rsidRPr="009164A3" w:rsidRDefault="000F5434" w:rsidP="00D92B5C">
            <w:pPr>
              <w:pStyle w:val="BodyText2"/>
              <w:ind w:left="29" w:right="484"/>
              <w:jc w:val="left"/>
            </w:pPr>
            <w:r w:rsidRPr="009164A3">
              <w:t>Gambia Repro 2016 Broadband [DEPTH]</w:t>
            </w:r>
          </w:p>
        </w:tc>
        <w:tc>
          <w:tcPr>
            <w:tcW w:w="2171" w:type="dxa"/>
            <w:noWrap/>
            <w:hideMark/>
          </w:tcPr>
          <w:p w14:paraId="140ED1B9" w14:textId="77777777" w:rsidR="009164A3" w:rsidRPr="009164A3" w:rsidRDefault="000F5434" w:rsidP="00D92B5C">
            <w:pPr>
              <w:pStyle w:val="BodyText2"/>
              <w:ind w:left="29" w:right="484"/>
              <w:jc w:val="center"/>
            </w:pPr>
            <w:r w:rsidRPr="009164A3">
              <w:t>VER01FG-004</w:t>
            </w:r>
          </w:p>
        </w:tc>
        <w:tc>
          <w:tcPr>
            <w:tcW w:w="1882" w:type="dxa"/>
            <w:noWrap/>
            <w:hideMark/>
          </w:tcPr>
          <w:p w14:paraId="1790720A" w14:textId="77777777" w:rsidR="009164A3" w:rsidRPr="009164A3" w:rsidRDefault="000F5434" w:rsidP="00D92B5C">
            <w:pPr>
              <w:pStyle w:val="BodyText2"/>
              <w:ind w:left="29" w:right="484"/>
              <w:jc w:val="center"/>
            </w:pPr>
            <w:r w:rsidRPr="009164A3">
              <w:t>30.021635</w:t>
            </w:r>
          </w:p>
        </w:tc>
      </w:tr>
      <w:tr w:rsidR="00D9503A" w14:paraId="0F0CEC8A" w14:textId="77777777" w:rsidTr="00D92B5C">
        <w:trPr>
          <w:trHeight w:val="370"/>
        </w:trPr>
        <w:tc>
          <w:tcPr>
            <w:tcW w:w="1580" w:type="dxa"/>
            <w:noWrap/>
            <w:hideMark/>
          </w:tcPr>
          <w:p w14:paraId="3C5698BE" w14:textId="77777777" w:rsidR="009164A3" w:rsidRPr="009164A3" w:rsidRDefault="000F5434" w:rsidP="00D92B5C">
            <w:pPr>
              <w:pStyle w:val="BodyText2"/>
              <w:ind w:left="29" w:right="484"/>
              <w:jc w:val="left"/>
            </w:pPr>
            <w:r w:rsidRPr="009164A3">
              <w:t>5555</w:t>
            </w:r>
          </w:p>
        </w:tc>
        <w:tc>
          <w:tcPr>
            <w:tcW w:w="3377" w:type="dxa"/>
            <w:noWrap/>
            <w:hideMark/>
          </w:tcPr>
          <w:p w14:paraId="612E85EA" w14:textId="77777777" w:rsidR="009164A3" w:rsidRPr="009164A3" w:rsidRDefault="000F5434" w:rsidP="00D92B5C">
            <w:pPr>
              <w:pStyle w:val="BodyText2"/>
              <w:ind w:left="29" w:right="484"/>
              <w:jc w:val="left"/>
            </w:pPr>
            <w:r w:rsidRPr="009164A3">
              <w:t>Gambia Repro 2016 Broadband [DEPTH]</w:t>
            </w:r>
          </w:p>
        </w:tc>
        <w:tc>
          <w:tcPr>
            <w:tcW w:w="2171" w:type="dxa"/>
            <w:noWrap/>
            <w:hideMark/>
          </w:tcPr>
          <w:p w14:paraId="50D45A7E" w14:textId="77777777" w:rsidR="009164A3" w:rsidRPr="009164A3" w:rsidRDefault="000F5434" w:rsidP="00D92B5C">
            <w:pPr>
              <w:pStyle w:val="BodyText2"/>
              <w:ind w:left="29" w:right="484"/>
              <w:jc w:val="center"/>
            </w:pPr>
            <w:r w:rsidRPr="009164A3">
              <w:t>FG99-017</w:t>
            </w:r>
          </w:p>
        </w:tc>
        <w:tc>
          <w:tcPr>
            <w:tcW w:w="1882" w:type="dxa"/>
            <w:noWrap/>
            <w:hideMark/>
          </w:tcPr>
          <w:p w14:paraId="7DA0709B" w14:textId="77777777" w:rsidR="009164A3" w:rsidRPr="009164A3" w:rsidRDefault="000F5434" w:rsidP="00D92B5C">
            <w:pPr>
              <w:pStyle w:val="BodyText2"/>
              <w:ind w:left="29" w:right="484"/>
              <w:jc w:val="center"/>
            </w:pPr>
            <w:r w:rsidRPr="009164A3">
              <w:t>39.700676</w:t>
            </w:r>
          </w:p>
        </w:tc>
      </w:tr>
      <w:tr w:rsidR="00D9503A" w14:paraId="7D2AD546" w14:textId="77777777" w:rsidTr="00D92B5C">
        <w:trPr>
          <w:trHeight w:val="370"/>
        </w:trPr>
        <w:tc>
          <w:tcPr>
            <w:tcW w:w="1580" w:type="dxa"/>
            <w:noWrap/>
            <w:hideMark/>
          </w:tcPr>
          <w:p w14:paraId="7DDB11EB" w14:textId="77777777" w:rsidR="009164A3" w:rsidRPr="009164A3" w:rsidRDefault="000F5434" w:rsidP="00D92B5C">
            <w:pPr>
              <w:pStyle w:val="BodyText2"/>
              <w:ind w:left="29" w:right="484"/>
              <w:jc w:val="left"/>
            </w:pPr>
            <w:r w:rsidRPr="009164A3">
              <w:t>5555</w:t>
            </w:r>
          </w:p>
        </w:tc>
        <w:tc>
          <w:tcPr>
            <w:tcW w:w="3377" w:type="dxa"/>
            <w:noWrap/>
            <w:hideMark/>
          </w:tcPr>
          <w:p w14:paraId="584B4F84" w14:textId="77777777" w:rsidR="009164A3" w:rsidRPr="009164A3" w:rsidRDefault="000F5434" w:rsidP="00D92B5C">
            <w:pPr>
              <w:pStyle w:val="BodyText2"/>
              <w:ind w:left="29" w:right="484"/>
              <w:jc w:val="left"/>
            </w:pPr>
            <w:r w:rsidRPr="009164A3">
              <w:t>Gambia Repro 2016 Broadband [DEPTH]</w:t>
            </w:r>
          </w:p>
        </w:tc>
        <w:tc>
          <w:tcPr>
            <w:tcW w:w="2171" w:type="dxa"/>
            <w:noWrap/>
            <w:hideMark/>
          </w:tcPr>
          <w:p w14:paraId="5C367190" w14:textId="77777777" w:rsidR="009164A3" w:rsidRPr="009164A3" w:rsidRDefault="000F5434" w:rsidP="00D92B5C">
            <w:pPr>
              <w:pStyle w:val="BodyText2"/>
              <w:ind w:left="29" w:right="484"/>
              <w:jc w:val="center"/>
            </w:pPr>
            <w:r w:rsidRPr="009164A3">
              <w:t>VER01FG-001</w:t>
            </w:r>
          </w:p>
        </w:tc>
        <w:tc>
          <w:tcPr>
            <w:tcW w:w="1882" w:type="dxa"/>
            <w:noWrap/>
            <w:hideMark/>
          </w:tcPr>
          <w:p w14:paraId="2FAF8FC2" w14:textId="77777777" w:rsidR="009164A3" w:rsidRPr="009164A3" w:rsidRDefault="000F5434" w:rsidP="00D92B5C">
            <w:pPr>
              <w:pStyle w:val="BodyText2"/>
              <w:ind w:left="29" w:right="484"/>
              <w:jc w:val="center"/>
            </w:pPr>
            <w:r w:rsidRPr="009164A3">
              <w:t>12.950274</w:t>
            </w:r>
          </w:p>
        </w:tc>
      </w:tr>
      <w:tr w:rsidR="00D9503A" w14:paraId="1CD9936C" w14:textId="77777777" w:rsidTr="00D92B5C">
        <w:trPr>
          <w:trHeight w:val="370"/>
        </w:trPr>
        <w:tc>
          <w:tcPr>
            <w:tcW w:w="1580" w:type="dxa"/>
            <w:noWrap/>
            <w:hideMark/>
          </w:tcPr>
          <w:p w14:paraId="6F44C96D" w14:textId="77777777" w:rsidR="009164A3" w:rsidRPr="009164A3" w:rsidRDefault="000F5434" w:rsidP="00D92B5C">
            <w:pPr>
              <w:pStyle w:val="BodyText2"/>
              <w:ind w:left="29" w:right="484"/>
              <w:jc w:val="left"/>
            </w:pPr>
            <w:r w:rsidRPr="009164A3">
              <w:t>5555</w:t>
            </w:r>
          </w:p>
        </w:tc>
        <w:tc>
          <w:tcPr>
            <w:tcW w:w="3377" w:type="dxa"/>
            <w:noWrap/>
            <w:hideMark/>
          </w:tcPr>
          <w:p w14:paraId="3CF04320" w14:textId="77777777" w:rsidR="009164A3" w:rsidRPr="009164A3" w:rsidRDefault="000F5434" w:rsidP="00D92B5C">
            <w:pPr>
              <w:pStyle w:val="BodyText2"/>
              <w:ind w:left="29" w:right="484"/>
              <w:jc w:val="left"/>
            </w:pPr>
            <w:r w:rsidRPr="009164A3">
              <w:t>Gambia Repro 2016 Broadband [DEPTH]</w:t>
            </w:r>
          </w:p>
        </w:tc>
        <w:tc>
          <w:tcPr>
            <w:tcW w:w="2171" w:type="dxa"/>
            <w:noWrap/>
            <w:hideMark/>
          </w:tcPr>
          <w:p w14:paraId="684BE516" w14:textId="77777777" w:rsidR="009164A3" w:rsidRPr="009164A3" w:rsidRDefault="000F5434" w:rsidP="00D92B5C">
            <w:pPr>
              <w:pStyle w:val="BodyText2"/>
              <w:ind w:left="29" w:right="484"/>
              <w:jc w:val="center"/>
            </w:pPr>
            <w:r w:rsidRPr="009164A3">
              <w:t>VER01FG-012</w:t>
            </w:r>
          </w:p>
        </w:tc>
        <w:tc>
          <w:tcPr>
            <w:tcW w:w="1882" w:type="dxa"/>
            <w:noWrap/>
            <w:hideMark/>
          </w:tcPr>
          <w:p w14:paraId="42A05B41" w14:textId="77777777" w:rsidR="009164A3" w:rsidRPr="009164A3" w:rsidRDefault="000F5434" w:rsidP="00D92B5C">
            <w:pPr>
              <w:pStyle w:val="BodyText2"/>
              <w:ind w:left="29" w:right="484"/>
              <w:jc w:val="center"/>
            </w:pPr>
            <w:r w:rsidRPr="009164A3">
              <w:t>37.266005</w:t>
            </w:r>
          </w:p>
        </w:tc>
      </w:tr>
      <w:tr w:rsidR="00D9503A" w14:paraId="2A79DC29" w14:textId="77777777" w:rsidTr="00D92B5C">
        <w:trPr>
          <w:trHeight w:val="370"/>
        </w:trPr>
        <w:tc>
          <w:tcPr>
            <w:tcW w:w="1580" w:type="dxa"/>
            <w:noWrap/>
            <w:hideMark/>
          </w:tcPr>
          <w:p w14:paraId="61F962A9" w14:textId="77777777" w:rsidR="009164A3" w:rsidRPr="009164A3" w:rsidRDefault="000F5434" w:rsidP="00D92B5C">
            <w:pPr>
              <w:pStyle w:val="BodyText2"/>
              <w:ind w:left="29" w:right="484"/>
              <w:jc w:val="left"/>
            </w:pPr>
            <w:r w:rsidRPr="009164A3">
              <w:t>5555</w:t>
            </w:r>
          </w:p>
        </w:tc>
        <w:tc>
          <w:tcPr>
            <w:tcW w:w="3377" w:type="dxa"/>
            <w:noWrap/>
            <w:hideMark/>
          </w:tcPr>
          <w:p w14:paraId="374AD1B9" w14:textId="77777777" w:rsidR="009164A3" w:rsidRPr="009164A3" w:rsidRDefault="000F5434" w:rsidP="00D92B5C">
            <w:pPr>
              <w:pStyle w:val="BodyText2"/>
              <w:ind w:left="29" w:right="484"/>
              <w:jc w:val="left"/>
            </w:pPr>
            <w:r w:rsidRPr="009164A3">
              <w:t>Gambia Repro 2016 Broadband [DEPTH]</w:t>
            </w:r>
          </w:p>
        </w:tc>
        <w:tc>
          <w:tcPr>
            <w:tcW w:w="2171" w:type="dxa"/>
            <w:noWrap/>
            <w:hideMark/>
          </w:tcPr>
          <w:p w14:paraId="4C5C885D" w14:textId="77777777" w:rsidR="009164A3" w:rsidRPr="009164A3" w:rsidRDefault="000F5434" w:rsidP="00D92B5C">
            <w:pPr>
              <w:pStyle w:val="BodyText2"/>
              <w:ind w:left="29" w:right="484"/>
              <w:jc w:val="center"/>
            </w:pPr>
            <w:r w:rsidRPr="009164A3">
              <w:t>FG99-004</w:t>
            </w:r>
          </w:p>
        </w:tc>
        <w:tc>
          <w:tcPr>
            <w:tcW w:w="1882" w:type="dxa"/>
            <w:noWrap/>
            <w:hideMark/>
          </w:tcPr>
          <w:p w14:paraId="14E82FAE" w14:textId="77777777" w:rsidR="009164A3" w:rsidRPr="009164A3" w:rsidRDefault="000F5434" w:rsidP="00D92B5C">
            <w:pPr>
              <w:pStyle w:val="BodyText2"/>
              <w:ind w:left="29" w:right="484"/>
              <w:jc w:val="center"/>
            </w:pPr>
            <w:r w:rsidRPr="009164A3">
              <w:t>27.740229</w:t>
            </w:r>
          </w:p>
        </w:tc>
      </w:tr>
      <w:tr w:rsidR="00D9503A" w14:paraId="26D65CDB" w14:textId="77777777" w:rsidTr="00D92B5C">
        <w:trPr>
          <w:trHeight w:val="370"/>
        </w:trPr>
        <w:tc>
          <w:tcPr>
            <w:tcW w:w="1580" w:type="dxa"/>
            <w:noWrap/>
            <w:hideMark/>
          </w:tcPr>
          <w:p w14:paraId="1FFFE258" w14:textId="77777777" w:rsidR="009164A3" w:rsidRPr="009164A3" w:rsidRDefault="000F5434" w:rsidP="00D92B5C">
            <w:pPr>
              <w:pStyle w:val="BodyText2"/>
              <w:ind w:left="29" w:right="484"/>
              <w:jc w:val="left"/>
            </w:pPr>
            <w:r w:rsidRPr="009164A3">
              <w:t>5555</w:t>
            </w:r>
          </w:p>
        </w:tc>
        <w:tc>
          <w:tcPr>
            <w:tcW w:w="3377" w:type="dxa"/>
            <w:noWrap/>
            <w:hideMark/>
          </w:tcPr>
          <w:p w14:paraId="369B0E74" w14:textId="77777777" w:rsidR="009164A3" w:rsidRPr="009164A3" w:rsidRDefault="000F5434" w:rsidP="00D92B5C">
            <w:pPr>
              <w:pStyle w:val="BodyText2"/>
              <w:ind w:left="29" w:right="484"/>
              <w:jc w:val="left"/>
            </w:pPr>
            <w:r w:rsidRPr="009164A3">
              <w:t>Gambia Repro 2016 Broadband [DEPTH]</w:t>
            </w:r>
          </w:p>
        </w:tc>
        <w:tc>
          <w:tcPr>
            <w:tcW w:w="2171" w:type="dxa"/>
            <w:noWrap/>
            <w:hideMark/>
          </w:tcPr>
          <w:p w14:paraId="758652BA" w14:textId="77777777" w:rsidR="009164A3" w:rsidRPr="009164A3" w:rsidRDefault="000F5434" w:rsidP="00D92B5C">
            <w:pPr>
              <w:pStyle w:val="BodyText2"/>
              <w:ind w:left="29" w:right="484"/>
              <w:jc w:val="center"/>
            </w:pPr>
            <w:r w:rsidRPr="009164A3">
              <w:t>VER01FG-008</w:t>
            </w:r>
          </w:p>
        </w:tc>
        <w:tc>
          <w:tcPr>
            <w:tcW w:w="1882" w:type="dxa"/>
            <w:noWrap/>
            <w:hideMark/>
          </w:tcPr>
          <w:p w14:paraId="3D209A90" w14:textId="77777777" w:rsidR="009164A3" w:rsidRPr="009164A3" w:rsidRDefault="000F5434" w:rsidP="00D92B5C">
            <w:pPr>
              <w:pStyle w:val="BodyText2"/>
              <w:ind w:left="29" w:right="484"/>
              <w:jc w:val="center"/>
            </w:pPr>
            <w:r w:rsidRPr="009164A3">
              <w:t>32.271841</w:t>
            </w:r>
          </w:p>
        </w:tc>
      </w:tr>
      <w:tr w:rsidR="00D9503A" w14:paraId="105E1D3B" w14:textId="77777777" w:rsidTr="00D92B5C">
        <w:trPr>
          <w:trHeight w:val="370"/>
        </w:trPr>
        <w:tc>
          <w:tcPr>
            <w:tcW w:w="1580" w:type="dxa"/>
            <w:noWrap/>
            <w:hideMark/>
          </w:tcPr>
          <w:p w14:paraId="08B50F89" w14:textId="77777777" w:rsidR="009164A3" w:rsidRPr="009164A3" w:rsidRDefault="000F5434" w:rsidP="00D92B5C">
            <w:pPr>
              <w:pStyle w:val="BodyText2"/>
              <w:ind w:left="29" w:right="484"/>
              <w:jc w:val="left"/>
            </w:pPr>
            <w:r w:rsidRPr="009164A3">
              <w:t>5555</w:t>
            </w:r>
          </w:p>
        </w:tc>
        <w:tc>
          <w:tcPr>
            <w:tcW w:w="3377" w:type="dxa"/>
            <w:noWrap/>
            <w:hideMark/>
          </w:tcPr>
          <w:p w14:paraId="2521A34F" w14:textId="77777777" w:rsidR="009164A3" w:rsidRPr="009164A3" w:rsidRDefault="000F5434" w:rsidP="00D92B5C">
            <w:pPr>
              <w:pStyle w:val="BodyText2"/>
              <w:ind w:left="29" w:right="484"/>
              <w:jc w:val="left"/>
            </w:pPr>
            <w:r w:rsidRPr="009164A3">
              <w:t>Gambia Repro 2016 Broadband [DEPTH]</w:t>
            </w:r>
          </w:p>
        </w:tc>
        <w:tc>
          <w:tcPr>
            <w:tcW w:w="2171" w:type="dxa"/>
            <w:noWrap/>
            <w:hideMark/>
          </w:tcPr>
          <w:p w14:paraId="1682CB71" w14:textId="77777777" w:rsidR="009164A3" w:rsidRPr="009164A3" w:rsidRDefault="000F5434" w:rsidP="00D92B5C">
            <w:pPr>
              <w:pStyle w:val="BodyText2"/>
              <w:ind w:left="29" w:right="484"/>
              <w:jc w:val="center"/>
            </w:pPr>
            <w:r w:rsidRPr="009164A3">
              <w:t>VER01FG-007</w:t>
            </w:r>
          </w:p>
        </w:tc>
        <w:tc>
          <w:tcPr>
            <w:tcW w:w="1882" w:type="dxa"/>
            <w:noWrap/>
            <w:hideMark/>
          </w:tcPr>
          <w:p w14:paraId="32C37B4E" w14:textId="77777777" w:rsidR="009164A3" w:rsidRPr="009164A3" w:rsidRDefault="000F5434" w:rsidP="00D92B5C">
            <w:pPr>
              <w:pStyle w:val="BodyText2"/>
              <w:ind w:left="29" w:right="484"/>
              <w:jc w:val="center"/>
            </w:pPr>
            <w:r w:rsidRPr="009164A3">
              <w:t>34.588948</w:t>
            </w:r>
          </w:p>
        </w:tc>
      </w:tr>
      <w:tr w:rsidR="00D9503A" w14:paraId="032A7391" w14:textId="77777777" w:rsidTr="00D92B5C">
        <w:trPr>
          <w:trHeight w:val="370"/>
        </w:trPr>
        <w:tc>
          <w:tcPr>
            <w:tcW w:w="1580" w:type="dxa"/>
            <w:noWrap/>
            <w:hideMark/>
          </w:tcPr>
          <w:p w14:paraId="05941543" w14:textId="77777777" w:rsidR="009164A3" w:rsidRPr="009164A3" w:rsidRDefault="000F5434" w:rsidP="00D92B5C">
            <w:pPr>
              <w:pStyle w:val="BodyText2"/>
              <w:ind w:left="29" w:right="484"/>
              <w:jc w:val="left"/>
            </w:pPr>
            <w:r w:rsidRPr="009164A3">
              <w:t>5555</w:t>
            </w:r>
          </w:p>
        </w:tc>
        <w:tc>
          <w:tcPr>
            <w:tcW w:w="3377" w:type="dxa"/>
            <w:noWrap/>
            <w:hideMark/>
          </w:tcPr>
          <w:p w14:paraId="1D0060FE" w14:textId="77777777" w:rsidR="009164A3" w:rsidRPr="009164A3" w:rsidRDefault="000F5434" w:rsidP="00D92B5C">
            <w:pPr>
              <w:pStyle w:val="BodyText2"/>
              <w:ind w:left="29" w:right="484"/>
              <w:jc w:val="left"/>
            </w:pPr>
            <w:r w:rsidRPr="009164A3">
              <w:t>Gambia Repro 2016 Broadband [DEPTH]</w:t>
            </w:r>
          </w:p>
        </w:tc>
        <w:tc>
          <w:tcPr>
            <w:tcW w:w="2171" w:type="dxa"/>
            <w:noWrap/>
            <w:hideMark/>
          </w:tcPr>
          <w:p w14:paraId="3295A5D9" w14:textId="77777777" w:rsidR="009164A3" w:rsidRPr="009164A3" w:rsidRDefault="000F5434" w:rsidP="00D92B5C">
            <w:pPr>
              <w:pStyle w:val="BodyText2"/>
              <w:ind w:left="29" w:right="484"/>
              <w:jc w:val="center"/>
            </w:pPr>
            <w:r w:rsidRPr="009164A3">
              <w:t>VER01FG-013</w:t>
            </w:r>
          </w:p>
        </w:tc>
        <w:tc>
          <w:tcPr>
            <w:tcW w:w="1882" w:type="dxa"/>
            <w:noWrap/>
            <w:hideMark/>
          </w:tcPr>
          <w:p w14:paraId="32084ACD" w14:textId="77777777" w:rsidR="009164A3" w:rsidRPr="009164A3" w:rsidRDefault="000F5434" w:rsidP="00D92B5C">
            <w:pPr>
              <w:pStyle w:val="BodyText2"/>
              <w:ind w:left="29" w:right="484"/>
              <w:jc w:val="center"/>
            </w:pPr>
            <w:r w:rsidRPr="009164A3">
              <w:t>29.09017</w:t>
            </w:r>
          </w:p>
        </w:tc>
      </w:tr>
      <w:tr w:rsidR="00D9503A" w14:paraId="41E6C270" w14:textId="77777777" w:rsidTr="00D92B5C">
        <w:trPr>
          <w:trHeight w:val="370"/>
        </w:trPr>
        <w:tc>
          <w:tcPr>
            <w:tcW w:w="1580" w:type="dxa"/>
            <w:noWrap/>
            <w:hideMark/>
          </w:tcPr>
          <w:p w14:paraId="0EA03408" w14:textId="77777777" w:rsidR="009164A3" w:rsidRPr="009164A3" w:rsidRDefault="000F5434" w:rsidP="00D92B5C">
            <w:pPr>
              <w:pStyle w:val="BodyText2"/>
              <w:ind w:left="29"/>
              <w:jc w:val="left"/>
            </w:pPr>
            <w:r w:rsidRPr="009164A3">
              <w:t>5555</w:t>
            </w:r>
          </w:p>
        </w:tc>
        <w:tc>
          <w:tcPr>
            <w:tcW w:w="3377" w:type="dxa"/>
            <w:noWrap/>
            <w:hideMark/>
          </w:tcPr>
          <w:p w14:paraId="32F8CCC8" w14:textId="77777777" w:rsidR="009164A3" w:rsidRPr="009164A3" w:rsidRDefault="000F5434" w:rsidP="00D92B5C">
            <w:pPr>
              <w:pStyle w:val="BodyText2"/>
              <w:ind w:left="29"/>
              <w:jc w:val="left"/>
            </w:pPr>
            <w:r w:rsidRPr="009164A3">
              <w:t>Gambia Repro 2016 Broadband [DEPTH]</w:t>
            </w:r>
          </w:p>
        </w:tc>
        <w:tc>
          <w:tcPr>
            <w:tcW w:w="2171" w:type="dxa"/>
            <w:noWrap/>
            <w:hideMark/>
          </w:tcPr>
          <w:p w14:paraId="0DD4F624" w14:textId="77777777" w:rsidR="009164A3" w:rsidRPr="009164A3" w:rsidRDefault="000F5434" w:rsidP="00D92B5C">
            <w:pPr>
              <w:pStyle w:val="BodyText2"/>
              <w:ind w:left="29"/>
              <w:jc w:val="left"/>
            </w:pPr>
            <w:r w:rsidRPr="009164A3">
              <w:t>FG99-002</w:t>
            </w:r>
          </w:p>
        </w:tc>
        <w:tc>
          <w:tcPr>
            <w:tcW w:w="1882" w:type="dxa"/>
            <w:noWrap/>
            <w:hideMark/>
          </w:tcPr>
          <w:p w14:paraId="3DF3829E" w14:textId="77777777" w:rsidR="009164A3" w:rsidRPr="009164A3" w:rsidRDefault="000F5434" w:rsidP="00D92B5C">
            <w:pPr>
              <w:pStyle w:val="BodyText2"/>
              <w:ind w:left="29"/>
              <w:jc w:val="left"/>
            </w:pPr>
            <w:r w:rsidRPr="009164A3">
              <w:t>17.107472</w:t>
            </w:r>
          </w:p>
        </w:tc>
      </w:tr>
      <w:tr w:rsidR="00D9503A" w14:paraId="30BFD4FB" w14:textId="77777777" w:rsidTr="00D92B5C">
        <w:trPr>
          <w:trHeight w:val="370"/>
        </w:trPr>
        <w:tc>
          <w:tcPr>
            <w:tcW w:w="1580" w:type="dxa"/>
            <w:noWrap/>
            <w:hideMark/>
          </w:tcPr>
          <w:p w14:paraId="4CBE10C3" w14:textId="77777777" w:rsidR="009164A3" w:rsidRPr="009164A3" w:rsidRDefault="000F5434" w:rsidP="00D92B5C">
            <w:pPr>
              <w:pStyle w:val="BodyText2"/>
              <w:ind w:left="29"/>
              <w:jc w:val="left"/>
            </w:pPr>
            <w:r w:rsidRPr="009164A3">
              <w:t>5555</w:t>
            </w:r>
          </w:p>
        </w:tc>
        <w:tc>
          <w:tcPr>
            <w:tcW w:w="3377" w:type="dxa"/>
            <w:noWrap/>
            <w:hideMark/>
          </w:tcPr>
          <w:p w14:paraId="3295ED05" w14:textId="77777777" w:rsidR="009164A3" w:rsidRPr="009164A3" w:rsidRDefault="000F5434" w:rsidP="00D92B5C">
            <w:pPr>
              <w:pStyle w:val="BodyText2"/>
              <w:ind w:left="29"/>
              <w:jc w:val="left"/>
            </w:pPr>
            <w:r w:rsidRPr="009164A3">
              <w:t>Gambia Repro 2016 Broadband [DEPTH]</w:t>
            </w:r>
          </w:p>
        </w:tc>
        <w:tc>
          <w:tcPr>
            <w:tcW w:w="2171" w:type="dxa"/>
            <w:noWrap/>
            <w:hideMark/>
          </w:tcPr>
          <w:p w14:paraId="3CB2AD09" w14:textId="77777777" w:rsidR="009164A3" w:rsidRPr="009164A3" w:rsidRDefault="000F5434" w:rsidP="00D92B5C">
            <w:pPr>
              <w:pStyle w:val="BodyText2"/>
              <w:ind w:left="29"/>
              <w:jc w:val="left"/>
            </w:pPr>
            <w:r w:rsidRPr="009164A3">
              <w:t>FG99-014</w:t>
            </w:r>
          </w:p>
        </w:tc>
        <w:tc>
          <w:tcPr>
            <w:tcW w:w="1882" w:type="dxa"/>
            <w:noWrap/>
            <w:hideMark/>
          </w:tcPr>
          <w:p w14:paraId="2DA51267" w14:textId="77777777" w:rsidR="009164A3" w:rsidRPr="009164A3" w:rsidRDefault="000F5434" w:rsidP="00D92B5C">
            <w:pPr>
              <w:pStyle w:val="BodyText2"/>
              <w:ind w:left="29"/>
              <w:jc w:val="left"/>
            </w:pPr>
            <w:r w:rsidRPr="009164A3">
              <w:t>28.099399</w:t>
            </w:r>
          </w:p>
        </w:tc>
      </w:tr>
      <w:tr w:rsidR="00D9503A" w14:paraId="382303F5" w14:textId="77777777" w:rsidTr="00D92B5C">
        <w:trPr>
          <w:trHeight w:val="370"/>
        </w:trPr>
        <w:tc>
          <w:tcPr>
            <w:tcW w:w="1580" w:type="dxa"/>
            <w:noWrap/>
            <w:hideMark/>
          </w:tcPr>
          <w:p w14:paraId="4A5A79AC" w14:textId="77777777" w:rsidR="009164A3" w:rsidRPr="009164A3" w:rsidRDefault="000F5434" w:rsidP="00D92B5C">
            <w:pPr>
              <w:pStyle w:val="BodyText2"/>
              <w:ind w:left="29"/>
              <w:jc w:val="left"/>
            </w:pPr>
            <w:r w:rsidRPr="009164A3">
              <w:t>5555</w:t>
            </w:r>
          </w:p>
        </w:tc>
        <w:tc>
          <w:tcPr>
            <w:tcW w:w="3377" w:type="dxa"/>
            <w:noWrap/>
            <w:hideMark/>
          </w:tcPr>
          <w:p w14:paraId="0BFAA92F" w14:textId="77777777" w:rsidR="009164A3" w:rsidRPr="009164A3" w:rsidRDefault="000F5434" w:rsidP="00D92B5C">
            <w:pPr>
              <w:pStyle w:val="BodyText2"/>
              <w:ind w:left="29"/>
              <w:jc w:val="left"/>
            </w:pPr>
            <w:r w:rsidRPr="009164A3">
              <w:t>Gambia Repro 2016 Broadband [DEPTH]</w:t>
            </w:r>
          </w:p>
        </w:tc>
        <w:tc>
          <w:tcPr>
            <w:tcW w:w="2171" w:type="dxa"/>
            <w:noWrap/>
            <w:hideMark/>
          </w:tcPr>
          <w:p w14:paraId="2A39208E" w14:textId="77777777" w:rsidR="009164A3" w:rsidRPr="009164A3" w:rsidRDefault="000F5434" w:rsidP="00D92B5C">
            <w:pPr>
              <w:pStyle w:val="BodyText2"/>
              <w:ind w:left="29"/>
              <w:jc w:val="left"/>
            </w:pPr>
            <w:r w:rsidRPr="009164A3">
              <w:t>FG99-003</w:t>
            </w:r>
          </w:p>
        </w:tc>
        <w:tc>
          <w:tcPr>
            <w:tcW w:w="1882" w:type="dxa"/>
            <w:noWrap/>
            <w:hideMark/>
          </w:tcPr>
          <w:p w14:paraId="6CA2AF11" w14:textId="77777777" w:rsidR="009164A3" w:rsidRPr="009164A3" w:rsidRDefault="000F5434" w:rsidP="00D92B5C">
            <w:pPr>
              <w:pStyle w:val="BodyText2"/>
              <w:ind w:left="29"/>
              <w:jc w:val="left"/>
            </w:pPr>
            <w:r w:rsidRPr="009164A3">
              <w:t>17.129552</w:t>
            </w:r>
          </w:p>
        </w:tc>
      </w:tr>
      <w:tr w:rsidR="00D9503A" w14:paraId="1A494D5E" w14:textId="77777777" w:rsidTr="00D92B5C">
        <w:trPr>
          <w:trHeight w:val="370"/>
        </w:trPr>
        <w:tc>
          <w:tcPr>
            <w:tcW w:w="1580" w:type="dxa"/>
            <w:noWrap/>
            <w:hideMark/>
          </w:tcPr>
          <w:p w14:paraId="325B8D52" w14:textId="77777777" w:rsidR="009164A3" w:rsidRPr="009164A3" w:rsidRDefault="000F5434" w:rsidP="00D92B5C">
            <w:pPr>
              <w:pStyle w:val="BodyText2"/>
              <w:ind w:left="29"/>
              <w:jc w:val="left"/>
            </w:pPr>
            <w:r w:rsidRPr="009164A3">
              <w:t>5555</w:t>
            </w:r>
          </w:p>
        </w:tc>
        <w:tc>
          <w:tcPr>
            <w:tcW w:w="3377" w:type="dxa"/>
            <w:noWrap/>
            <w:hideMark/>
          </w:tcPr>
          <w:p w14:paraId="7D4948EB" w14:textId="77777777" w:rsidR="009164A3" w:rsidRPr="009164A3" w:rsidRDefault="000F5434" w:rsidP="00D92B5C">
            <w:pPr>
              <w:pStyle w:val="BodyText2"/>
              <w:ind w:left="29"/>
              <w:jc w:val="left"/>
            </w:pPr>
            <w:r w:rsidRPr="009164A3">
              <w:t>Gambia Repro 2016 Broadband [DEPTH]</w:t>
            </w:r>
          </w:p>
        </w:tc>
        <w:tc>
          <w:tcPr>
            <w:tcW w:w="2171" w:type="dxa"/>
            <w:noWrap/>
            <w:hideMark/>
          </w:tcPr>
          <w:p w14:paraId="7F7F602B" w14:textId="77777777" w:rsidR="009164A3" w:rsidRPr="009164A3" w:rsidRDefault="000F5434" w:rsidP="00D92B5C">
            <w:pPr>
              <w:pStyle w:val="BodyText2"/>
              <w:ind w:left="29"/>
              <w:jc w:val="left"/>
            </w:pPr>
            <w:r w:rsidRPr="009164A3">
              <w:t>FG99-018</w:t>
            </w:r>
          </w:p>
        </w:tc>
        <w:tc>
          <w:tcPr>
            <w:tcW w:w="1882" w:type="dxa"/>
            <w:noWrap/>
            <w:hideMark/>
          </w:tcPr>
          <w:p w14:paraId="54995B1D" w14:textId="77777777" w:rsidR="009164A3" w:rsidRPr="009164A3" w:rsidRDefault="000F5434" w:rsidP="00D92B5C">
            <w:pPr>
              <w:pStyle w:val="BodyText2"/>
              <w:ind w:left="29"/>
              <w:jc w:val="left"/>
            </w:pPr>
            <w:r w:rsidRPr="009164A3">
              <w:t>37.122232</w:t>
            </w:r>
          </w:p>
        </w:tc>
      </w:tr>
      <w:tr w:rsidR="00D9503A" w14:paraId="0E59CBEA" w14:textId="77777777" w:rsidTr="00D92B5C">
        <w:trPr>
          <w:trHeight w:val="370"/>
        </w:trPr>
        <w:tc>
          <w:tcPr>
            <w:tcW w:w="1580" w:type="dxa"/>
            <w:noWrap/>
            <w:hideMark/>
          </w:tcPr>
          <w:p w14:paraId="0929BCDC" w14:textId="77777777" w:rsidR="009164A3" w:rsidRPr="009164A3" w:rsidRDefault="000F5434" w:rsidP="00D92B5C">
            <w:pPr>
              <w:pStyle w:val="BodyText2"/>
              <w:ind w:left="29"/>
              <w:jc w:val="left"/>
            </w:pPr>
            <w:r w:rsidRPr="009164A3">
              <w:t>5555</w:t>
            </w:r>
          </w:p>
        </w:tc>
        <w:tc>
          <w:tcPr>
            <w:tcW w:w="3377" w:type="dxa"/>
            <w:noWrap/>
            <w:hideMark/>
          </w:tcPr>
          <w:p w14:paraId="213EEFC2" w14:textId="77777777" w:rsidR="009164A3" w:rsidRPr="009164A3" w:rsidRDefault="000F5434" w:rsidP="00D92B5C">
            <w:pPr>
              <w:pStyle w:val="BodyText2"/>
              <w:ind w:left="29"/>
              <w:jc w:val="left"/>
            </w:pPr>
            <w:r w:rsidRPr="009164A3">
              <w:t>Gambia Repro 2016 Broadband [DEPTH]</w:t>
            </w:r>
          </w:p>
        </w:tc>
        <w:tc>
          <w:tcPr>
            <w:tcW w:w="2171" w:type="dxa"/>
            <w:noWrap/>
            <w:hideMark/>
          </w:tcPr>
          <w:p w14:paraId="0680A2EC" w14:textId="77777777" w:rsidR="009164A3" w:rsidRPr="009164A3" w:rsidRDefault="000F5434" w:rsidP="00D92B5C">
            <w:pPr>
              <w:pStyle w:val="BodyText2"/>
              <w:ind w:left="29"/>
              <w:jc w:val="left"/>
            </w:pPr>
            <w:r w:rsidRPr="009164A3">
              <w:t>VER01FG-005</w:t>
            </w:r>
          </w:p>
        </w:tc>
        <w:tc>
          <w:tcPr>
            <w:tcW w:w="1882" w:type="dxa"/>
            <w:noWrap/>
            <w:hideMark/>
          </w:tcPr>
          <w:p w14:paraId="0FF6E91E" w14:textId="77777777" w:rsidR="009164A3" w:rsidRPr="009164A3" w:rsidRDefault="000F5434" w:rsidP="00D92B5C">
            <w:pPr>
              <w:pStyle w:val="BodyText2"/>
              <w:ind w:left="29"/>
              <w:jc w:val="left"/>
            </w:pPr>
            <w:r w:rsidRPr="009164A3">
              <w:t>38.58454</w:t>
            </w:r>
          </w:p>
        </w:tc>
      </w:tr>
      <w:tr w:rsidR="00D9503A" w14:paraId="1ED4DC32" w14:textId="77777777" w:rsidTr="00D92B5C">
        <w:trPr>
          <w:trHeight w:val="370"/>
        </w:trPr>
        <w:tc>
          <w:tcPr>
            <w:tcW w:w="1580" w:type="dxa"/>
            <w:noWrap/>
            <w:hideMark/>
          </w:tcPr>
          <w:p w14:paraId="25F08356" w14:textId="77777777" w:rsidR="009164A3" w:rsidRPr="009164A3" w:rsidRDefault="000F5434" w:rsidP="00D92B5C">
            <w:pPr>
              <w:pStyle w:val="BodyText2"/>
              <w:ind w:left="29"/>
              <w:jc w:val="left"/>
            </w:pPr>
            <w:r w:rsidRPr="009164A3">
              <w:t>5555</w:t>
            </w:r>
          </w:p>
        </w:tc>
        <w:tc>
          <w:tcPr>
            <w:tcW w:w="3377" w:type="dxa"/>
            <w:noWrap/>
            <w:hideMark/>
          </w:tcPr>
          <w:p w14:paraId="16EB3DFB" w14:textId="77777777" w:rsidR="009164A3" w:rsidRPr="009164A3" w:rsidRDefault="000F5434" w:rsidP="00D92B5C">
            <w:pPr>
              <w:pStyle w:val="BodyText2"/>
              <w:ind w:left="29"/>
              <w:jc w:val="left"/>
            </w:pPr>
            <w:r w:rsidRPr="009164A3">
              <w:t>Gambia Repro 2016 Broadband [DEPTH]</w:t>
            </w:r>
          </w:p>
        </w:tc>
        <w:tc>
          <w:tcPr>
            <w:tcW w:w="2171" w:type="dxa"/>
            <w:noWrap/>
            <w:hideMark/>
          </w:tcPr>
          <w:p w14:paraId="59B58173" w14:textId="77777777" w:rsidR="009164A3" w:rsidRPr="009164A3" w:rsidRDefault="000F5434" w:rsidP="00D92B5C">
            <w:pPr>
              <w:pStyle w:val="BodyText2"/>
              <w:ind w:left="29"/>
              <w:jc w:val="left"/>
            </w:pPr>
            <w:r w:rsidRPr="009164A3">
              <w:t>FG99-016</w:t>
            </w:r>
          </w:p>
        </w:tc>
        <w:tc>
          <w:tcPr>
            <w:tcW w:w="1882" w:type="dxa"/>
            <w:noWrap/>
            <w:hideMark/>
          </w:tcPr>
          <w:p w14:paraId="23340C9E" w14:textId="77777777" w:rsidR="009164A3" w:rsidRPr="009164A3" w:rsidRDefault="000F5434" w:rsidP="00D92B5C">
            <w:pPr>
              <w:pStyle w:val="BodyText2"/>
              <w:ind w:left="29"/>
              <w:jc w:val="left"/>
            </w:pPr>
            <w:r w:rsidRPr="009164A3">
              <w:t>31.126928</w:t>
            </w:r>
          </w:p>
        </w:tc>
      </w:tr>
      <w:tr w:rsidR="00D9503A" w14:paraId="1A424F04" w14:textId="77777777" w:rsidTr="00D92B5C">
        <w:trPr>
          <w:trHeight w:val="370"/>
        </w:trPr>
        <w:tc>
          <w:tcPr>
            <w:tcW w:w="1580" w:type="dxa"/>
            <w:noWrap/>
            <w:hideMark/>
          </w:tcPr>
          <w:p w14:paraId="671038FD" w14:textId="77777777" w:rsidR="009164A3" w:rsidRPr="009164A3" w:rsidRDefault="000F5434" w:rsidP="00D92B5C">
            <w:pPr>
              <w:pStyle w:val="BodyText2"/>
              <w:ind w:left="29"/>
              <w:jc w:val="left"/>
            </w:pPr>
            <w:r w:rsidRPr="009164A3">
              <w:lastRenderedPageBreak/>
              <w:t>5555</w:t>
            </w:r>
          </w:p>
        </w:tc>
        <w:tc>
          <w:tcPr>
            <w:tcW w:w="3377" w:type="dxa"/>
            <w:noWrap/>
            <w:hideMark/>
          </w:tcPr>
          <w:p w14:paraId="74671F0B" w14:textId="77777777" w:rsidR="009164A3" w:rsidRPr="009164A3" w:rsidRDefault="000F5434" w:rsidP="00D92B5C">
            <w:pPr>
              <w:pStyle w:val="BodyText2"/>
              <w:ind w:left="29"/>
              <w:jc w:val="left"/>
            </w:pPr>
            <w:r w:rsidRPr="009164A3">
              <w:t>Gambia Repro 2016 Broadband [DEPTH]</w:t>
            </w:r>
          </w:p>
        </w:tc>
        <w:tc>
          <w:tcPr>
            <w:tcW w:w="2171" w:type="dxa"/>
            <w:noWrap/>
            <w:hideMark/>
          </w:tcPr>
          <w:p w14:paraId="331EE0BC" w14:textId="77777777" w:rsidR="009164A3" w:rsidRPr="009164A3" w:rsidRDefault="000F5434" w:rsidP="00D92B5C">
            <w:pPr>
              <w:pStyle w:val="BodyText2"/>
              <w:ind w:left="29"/>
              <w:jc w:val="left"/>
            </w:pPr>
            <w:r w:rsidRPr="009164A3">
              <w:t>VER01FG-010</w:t>
            </w:r>
          </w:p>
        </w:tc>
        <w:tc>
          <w:tcPr>
            <w:tcW w:w="1882" w:type="dxa"/>
            <w:noWrap/>
            <w:hideMark/>
          </w:tcPr>
          <w:p w14:paraId="42A049F7" w14:textId="77777777" w:rsidR="009164A3" w:rsidRPr="009164A3" w:rsidRDefault="000F5434" w:rsidP="00D92B5C">
            <w:pPr>
              <w:pStyle w:val="BodyText2"/>
              <w:ind w:left="29"/>
              <w:jc w:val="left"/>
            </w:pPr>
            <w:r w:rsidRPr="009164A3">
              <w:t>33.232217</w:t>
            </w:r>
          </w:p>
        </w:tc>
      </w:tr>
      <w:tr w:rsidR="00D9503A" w14:paraId="2E311789" w14:textId="77777777" w:rsidTr="00D92B5C">
        <w:trPr>
          <w:trHeight w:val="370"/>
        </w:trPr>
        <w:tc>
          <w:tcPr>
            <w:tcW w:w="1580" w:type="dxa"/>
            <w:noWrap/>
            <w:hideMark/>
          </w:tcPr>
          <w:p w14:paraId="7CDE0E76" w14:textId="77777777" w:rsidR="009164A3" w:rsidRPr="009164A3" w:rsidRDefault="000F5434" w:rsidP="00D92B5C">
            <w:pPr>
              <w:pStyle w:val="BodyText2"/>
              <w:ind w:left="29"/>
              <w:jc w:val="left"/>
            </w:pPr>
            <w:r w:rsidRPr="009164A3">
              <w:t>5555</w:t>
            </w:r>
          </w:p>
        </w:tc>
        <w:tc>
          <w:tcPr>
            <w:tcW w:w="3377" w:type="dxa"/>
            <w:noWrap/>
            <w:hideMark/>
          </w:tcPr>
          <w:p w14:paraId="6DDDC60B" w14:textId="77777777" w:rsidR="009164A3" w:rsidRPr="009164A3" w:rsidRDefault="000F5434" w:rsidP="00D92B5C">
            <w:pPr>
              <w:pStyle w:val="BodyText2"/>
              <w:ind w:left="29"/>
              <w:jc w:val="left"/>
            </w:pPr>
            <w:r w:rsidRPr="009164A3">
              <w:t>Gambia Repro 2016 Broadband [DEPTH]</w:t>
            </w:r>
          </w:p>
        </w:tc>
        <w:tc>
          <w:tcPr>
            <w:tcW w:w="2171" w:type="dxa"/>
            <w:noWrap/>
            <w:hideMark/>
          </w:tcPr>
          <w:p w14:paraId="70037387" w14:textId="77777777" w:rsidR="009164A3" w:rsidRPr="009164A3" w:rsidRDefault="000F5434" w:rsidP="00D92B5C">
            <w:pPr>
              <w:pStyle w:val="BodyText2"/>
              <w:ind w:left="29"/>
              <w:jc w:val="left"/>
            </w:pPr>
            <w:r w:rsidRPr="009164A3">
              <w:t>VER01FG-009</w:t>
            </w:r>
          </w:p>
        </w:tc>
        <w:tc>
          <w:tcPr>
            <w:tcW w:w="1882" w:type="dxa"/>
            <w:noWrap/>
            <w:hideMark/>
          </w:tcPr>
          <w:p w14:paraId="4F73F2A9" w14:textId="77777777" w:rsidR="009164A3" w:rsidRPr="009164A3" w:rsidRDefault="000F5434" w:rsidP="00D92B5C">
            <w:pPr>
              <w:pStyle w:val="BodyText2"/>
              <w:ind w:left="29"/>
              <w:jc w:val="left"/>
            </w:pPr>
            <w:r w:rsidRPr="009164A3">
              <w:t>32.76918</w:t>
            </w:r>
          </w:p>
        </w:tc>
      </w:tr>
      <w:tr w:rsidR="00D9503A" w14:paraId="563F932D" w14:textId="77777777" w:rsidTr="00D92B5C">
        <w:trPr>
          <w:trHeight w:val="370"/>
        </w:trPr>
        <w:tc>
          <w:tcPr>
            <w:tcW w:w="1580" w:type="dxa"/>
            <w:noWrap/>
            <w:hideMark/>
          </w:tcPr>
          <w:p w14:paraId="2C60A9F4" w14:textId="77777777" w:rsidR="009164A3" w:rsidRPr="009164A3" w:rsidRDefault="000F5434" w:rsidP="00D92B5C">
            <w:pPr>
              <w:pStyle w:val="BodyText2"/>
              <w:ind w:left="29"/>
              <w:jc w:val="left"/>
            </w:pPr>
            <w:r w:rsidRPr="009164A3">
              <w:t>5555</w:t>
            </w:r>
          </w:p>
        </w:tc>
        <w:tc>
          <w:tcPr>
            <w:tcW w:w="3377" w:type="dxa"/>
            <w:noWrap/>
            <w:hideMark/>
          </w:tcPr>
          <w:p w14:paraId="1364BE8D" w14:textId="77777777" w:rsidR="009164A3" w:rsidRPr="009164A3" w:rsidRDefault="000F5434" w:rsidP="00D92B5C">
            <w:pPr>
              <w:pStyle w:val="BodyText2"/>
              <w:ind w:left="29"/>
              <w:jc w:val="left"/>
            </w:pPr>
            <w:r w:rsidRPr="009164A3">
              <w:t>Gambia Repro 2016 Broadband [DEPTH]</w:t>
            </w:r>
          </w:p>
        </w:tc>
        <w:tc>
          <w:tcPr>
            <w:tcW w:w="2171" w:type="dxa"/>
            <w:noWrap/>
            <w:hideMark/>
          </w:tcPr>
          <w:p w14:paraId="1AEED096" w14:textId="77777777" w:rsidR="009164A3" w:rsidRPr="009164A3" w:rsidRDefault="000F5434" w:rsidP="00D92B5C">
            <w:pPr>
              <w:pStyle w:val="BodyText2"/>
              <w:ind w:left="29"/>
              <w:jc w:val="left"/>
            </w:pPr>
            <w:r w:rsidRPr="009164A3">
              <w:t>FG99-001</w:t>
            </w:r>
          </w:p>
        </w:tc>
        <w:tc>
          <w:tcPr>
            <w:tcW w:w="1882" w:type="dxa"/>
            <w:noWrap/>
            <w:hideMark/>
          </w:tcPr>
          <w:p w14:paraId="56C4C828" w14:textId="77777777" w:rsidR="009164A3" w:rsidRPr="009164A3" w:rsidRDefault="000F5434" w:rsidP="00D92B5C">
            <w:pPr>
              <w:pStyle w:val="BodyText2"/>
              <w:ind w:left="29"/>
              <w:jc w:val="left"/>
            </w:pPr>
            <w:r w:rsidRPr="009164A3">
              <w:t>28.696709</w:t>
            </w:r>
          </w:p>
        </w:tc>
      </w:tr>
      <w:tr w:rsidR="00D9503A" w14:paraId="34412A79" w14:textId="77777777" w:rsidTr="00D92B5C">
        <w:trPr>
          <w:trHeight w:val="370"/>
        </w:trPr>
        <w:tc>
          <w:tcPr>
            <w:tcW w:w="1580" w:type="dxa"/>
            <w:noWrap/>
            <w:hideMark/>
          </w:tcPr>
          <w:p w14:paraId="5FFE0DB9" w14:textId="77777777" w:rsidR="009164A3" w:rsidRPr="009164A3" w:rsidRDefault="000F5434" w:rsidP="00D92B5C">
            <w:pPr>
              <w:pStyle w:val="BodyText2"/>
              <w:ind w:left="29"/>
              <w:jc w:val="left"/>
            </w:pPr>
            <w:r w:rsidRPr="009164A3">
              <w:t>5555</w:t>
            </w:r>
          </w:p>
        </w:tc>
        <w:tc>
          <w:tcPr>
            <w:tcW w:w="3377" w:type="dxa"/>
            <w:noWrap/>
            <w:hideMark/>
          </w:tcPr>
          <w:p w14:paraId="30614D05" w14:textId="77777777" w:rsidR="009164A3" w:rsidRPr="009164A3" w:rsidRDefault="000F5434" w:rsidP="00D92B5C">
            <w:pPr>
              <w:pStyle w:val="BodyText2"/>
              <w:ind w:left="29"/>
              <w:jc w:val="left"/>
            </w:pPr>
            <w:r w:rsidRPr="009164A3">
              <w:t>Gambia Repro 2016 Broadband [DEPTH]</w:t>
            </w:r>
          </w:p>
        </w:tc>
        <w:tc>
          <w:tcPr>
            <w:tcW w:w="2171" w:type="dxa"/>
            <w:noWrap/>
            <w:hideMark/>
          </w:tcPr>
          <w:p w14:paraId="1FD4985A" w14:textId="77777777" w:rsidR="009164A3" w:rsidRPr="009164A3" w:rsidRDefault="000F5434" w:rsidP="00D92B5C">
            <w:pPr>
              <w:pStyle w:val="BodyText2"/>
              <w:ind w:left="29"/>
              <w:jc w:val="left"/>
            </w:pPr>
            <w:r w:rsidRPr="009164A3">
              <w:t>VER01FG-015</w:t>
            </w:r>
          </w:p>
        </w:tc>
        <w:tc>
          <w:tcPr>
            <w:tcW w:w="1882" w:type="dxa"/>
            <w:noWrap/>
            <w:hideMark/>
          </w:tcPr>
          <w:p w14:paraId="39E57EE0" w14:textId="77777777" w:rsidR="009164A3" w:rsidRPr="009164A3" w:rsidRDefault="000F5434" w:rsidP="00D92B5C">
            <w:pPr>
              <w:pStyle w:val="BodyText2"/>
              <w:ind w:left="29"/>
              <w:jc w:val="left"/>
            </w:pPr>
            <w:r w:rsidRPr="009164A3">
              <w:t>29.933521</w:t>
            </w:r>
          </w:p>
        </w:tc>
      </w:tr>
      <w:tr w:rsidR="00D9503A" w14:paraId="14496359" w14:textId="77777777" w:rsidTr="00D92B5C">
        <w:trPr>
          <w:trHeight w:val="370"/>
        </w:trPr>
        <w:tc>
          <w:tcPr>
            <w:tcW w:w="1580" w:type="dxa"/>
            <w:noWrap/>
            <w:hideMark/>
          </w:tcPr>
          <w:p w14:paraId="4307284B" w14:textId="77777777" w:rsidR="009164A3" w:rsidRPr="009164A3" w:rsidRDefault="000F5434" w:rsidP="00D92B5C">
            <w:pPr>
              <w:pStyle w:val="BodyText2"/>
              <w:ind w:left="29"/>
              <w:jc w:val="left"/>
            </w:pPr>
            <w:r w:rsidRPr="009164A3">
              <w:t>5555</w:t>
            </w:r>
          </w:p>
        </w:tc>
        <w:tc>
          <w:tcPr>
            <w:tcW w:w="3377" w:type="dxa"/>
            <w:noWrap/>
            <w:hideMark/>
          </w:tcPr>
          <w:p w14:paraId="04A191E7" w14:textId="77777777" w:rsidR="009164A3" w:rsidRPr="009164A3" w:rsidRDefault="000F5434" w:rsidP="00D92B5C">
            <w:pPr>
              <w:pStyle w:val="BodyText2"/>
              <w:ind w:left="29"/>
              <w:jc w:val="left"/>
            </w:pPr>
            <w:r w:rsidRPr="009164A3">
              <w:t>Gambia Repro 2016 Broadband [DEPTH]</w:t>
            </w:r>
          </w:p>
        </w:tc>
        <w:tc>
          <w:tcPr>
            <w:tcW w:w="2171" w:type="dxa"/>
            <w:noWrap/>
            <w:hideMark/>
          </w:tcPr>
          <w:p w14:paraId="4566F76D" w14:textId="77777777" w:rsidR="009164A3" w:rsidRPr="009164A3" w:rsidRDefault="000F5434" w:rsidP="00D92B5C">
            <w:pPr>
              <w:pStyle w:val="BodyText2"/>
              <w:ind w:left="29"/>
              <w:jc w:val="left"/>
            </w:pPr>
            <w:r w:rsidRPr="009164A3">
              <w:t>VER01FG-011</w:t>
            </w:r>
          </w:p>
        </w:tc>
        <w:tc>
          <w:tcPr>
            <w:tcW w:w="1882" w:type="dxa"/>
            <w:noWrap/>
            <w:hideMark/>
          </w:tcPr>
          <w:p w14:paraId="1A2EE665" w14:textId="77777777" w:rsidR="009164A3" w:rsidRPr="009164A3" w:rsidRDefault="000F5434" w:rsidP="00D92B5C">
            <w:pPr>
              <w:pStyle w:val="BodyText2"/>
              <w:ind w:left="29"/>
              <w:jc w:val="left"/>
            </w:pPr>
            <w:r w:rsidRPr="009164A3">
              <w:t>36.613776</w:t>
            </w:r>
          </w:p>
        </w:tc>
      </w:tr>
      <w:tr w:rsidR="00D9503A" w14:paraId="6EB264D7" w14:textId="77777777" w:rsidTr="00D92B5C">
        <w:trPr>
          <w:trHeight w:val="370"/>
        </w:trPr>
        <w:tc>
          <w:tcPr>
            <w:tcW w:w="1580" w:type="dxa"/>
            <w:noWrap/>
            <w:hideMark/>
          </w:tcPr>
          <w:p w14:paraId="5E74F8B7" w14:textId="77777777" w:rsidR="009164A3" w:rsidRPr="009164A3" w:rsidRDefault="000F5434" w:rsidP="00D92B5C">
            <w:pPr>
              <w:pStyle w:val="BodyText2"/>
              <w:ind w:left="29"/>
              <w:jc w:val="left"/>
            </w:pPr>
            <w:r w:rsidRPr="009164A3">
              <w:t>5555</w:t>
            </w:r>
          </w:p>
        </w:tc>
        <w:tc>
          <w:tcPr>
            <w:tcW w:w="3377" w:type="dxa"/>
            <w:noWrap/>
            <w:hideMark/>
          </w:tcPr>
          <w:p w14:paraId="487664D7" w14:textId="77777777" w:rsidR="009164A3" w:rsidRPr="009164A3" w:rsidRDefault="000F5434" w:rsidP="00D92B5C">
            <w:pPr>
              <w:pStyle w:val="BodyText2"/>
              <w:ind w:left="29"/>
              <w:jc w:val="left"/>
            </w:pPr>
            <w:r w:rsidRPr="009164A3">
              <w:t>Gambia Repro 2016 Broadband [DEPTH]</w:t>
            </w:r>
          </w:p>
        </w:tc>
        <w:tc>
          <w:tcPr>
            <w:tcW w:w="2171" w:type="dxa"/>
            <w:noWrap/>
            <w:hideMark/>
          </w:tcPr>
          <w:p w14:paraId="01075637" w14:textId="77777777" w:rsidR="009164A3" w:rsidRPr="009164A3" w:rsidRDefault="000F5434" w:rsidP="00D92B5C">
            <w:pPr>
              <w:pStyle w:val="BodyText2"/>
              <w:ind w:left="29"/>
              <w:jc w:val="left"/>
            </w:pPr>
            <w:r w:rsidRPr="009164A3">
              <w:t>VER01FG-018</w:t>
            </w:r>
          </w:p>
        </w:tc>
        <w:tc>
          <w:tcPr>
            <w:tcW w:w="1882" w:type="dxa"/>
            <w:noWrap/>
            <w:hideMark/>
          </w:tcPr>
          <w:p w14:paraId="118321BF" w14:textId="77777777" w:rsidR="009164A3" w:rsidRPr="009164A3" w:rsidRDefault="000F5434" w:rsidP="00D92B5C">
            <w:pPr>
              <w:pStyle w:val="BodyText2"/>
              <w:ind w:left="29"/>
              <w:jc w:val="left"/>
            </w:pPr>
            <w:r w:rsidRPr="009164A3">
              <w:t>2.67733</w:t>
            </w:r>
          </w:p>
        </w:tc>
      </w:tr>
      <w:tr w:rsidR="00D9503A" w14:paraId="1B3CA9A7" w14:textId="77777777" w:rsidTr="00D92B5C">
        <w:trPr>
          <w:trHeight w:val="370"/>
        </w:trPr>
        <w:tc>
          <w:tcPr>
            <w:tcW w:w="1580" w:type="dxa"/>
            <w:noWrap/>
            <w:hideMark/>
          </w:tcPr>
          <w:p w14:paraId="4CD38A3F" w14:textId="77777777" w:rsidR="009164A3" w:rsidRPr="009164A3" w:rsidRDefault="000F5434" w:rsidP="00D92B5C">
            <w:pPr>
              <w:pStyle w:val="BodyText2"/>
              <w:ind w:left="29"/>
              <w:jc w:val="left"/>
            </w:pPr>
            <w:r w:rsidRPr="009164A3">
              <w:t>5555</w:t>
            </w:r>
          </w:p>
        </w:tc>
        <w:tc>
          <w:tcPr>
            <w:tcW w:w="3377" w:type="dxa"/>
            <w:noWrap/>
            <w:hideMark/>
          </w:tcPr>
          <w:p w14:paraId="6A6B77F6" w14:textId="77777777" w:rsidR="009164A3" w:rsidRPr="009164A3" w:rsidRDefault="000F5434" w:rsidP="00D92B5C">
            <w:pPr>
              <w:pStyle w:val="BodyText2"/>
              <w:ind w:left="29"/>
              <w:jc w:val="left"/>
            </w:pPr>
            <w:r w:rsidRPr="009164A3">
              <w:t>Gambia Repro 2016 Broadband [DEPTH]</w:t>
            </w:r>
          </w:p>
        </w:tc>
        <w:tc>
          <w:tcPr>
            <w:tcW w:w="2171" w:type="dxa"/>
            <w:noWrap/>
            <w:hideMark/>
          </w:tcPr>
          <w:p w14:paraId="37E619D8" w14:textId="77777777" w:rsidR="009164A3" w:rsidRPr="009164A3" w:rsidRDefault="000F5434" w:rsidP="00D92B5C">
            <w:pPr>
              <w:pStyle w:val="BodyText2"/>
              <w:ind w:left="29"/>
              <w:jc w:val="left"/>
            </w:pPr>
            <w:r w:rsidRPr="009164A3">
              <w:t>VER01FG-016</w:t>
            </w:r>
          </w:p>
        </w:tc>
        <w:tc>
          <w:tcPr>
            <w:tcW w:w="1882" w:type="dxa"/>
            <w:noWrap/>
            <w:hideMark/>
          </w:tcPr>
          <w:p w14:paraId="117A4884" w14:textId="77777777" w:rsidR="009164A3" w:rsidRPr="009164A3" w:rsidRDefault="000F5434" w:rsidP="00D92B5C">
            <w:pPr>
              <w:pStyle w:val="BodyText2"/>
              <w:ind w:left="29"/>
              <w:jc w:val="left"/>
            </w:pPr>
            <w:r w:rsidRPr="009164A3">
              <w:t>29.600419</w:t>
            </w:r>
          </w:p>
        </w:tc>
      </w:tr>
      <w:tr w:rsidR="00D9503A" w14:paraId="1A27874A" w14:textId="77777777" w:rsidTr="00D92B5C">
        <w:trPr>
          <w:trHeight w:val="370"/>
        </w:trPr>
        <w:tc>
          <w:tcPr>
            <w:tcW w:w="1580" w:type="dxa"/>
            <w:noWrap/>
            <w:hideMark/>
          </w:tcPr>
          <w:p w14:paraId="014519E7" w14:textId="77777777" w:rsidR="009164A3" w:rsidRPr="009164A3" w:rsidRDefault="000F5434" w:rsidP="00D92B5C">
            <w:pPr>
              <w:pStyle w:val="BodyText2"/>
              <w:ind w:left="29"/>
              <w:jc w:val="left"/>
            </w:pPr>
            <w:r w:rsidRPr="009164A3">
              <w:t>5555</w:t>
            </w:r>
          </w:p>
        </w:tc>
        <w:tc>
          <w:tcPr>
            <w:tcW w:w="3377" w:type="dxa"/>
            <w:noWrap/>
            <w:hideMark/>
          </w:tcPr>
          <w:p w14:paraId="52FF692A" w14:textId="77777777" w:rsidR="009164A3" w:rsidRPr="009164A3" w:rsidRDefault="000F5434" w:rsidP="00D92B5C">
            <w:pPr>
              <w:pStyle w:val="BodyText2"/>
              <w:ind w:left="29"/>
              <w:jc w:val="left"/>
            </w:pPr>
            <w:r w:rsidRPr="009164A3">
              <w:t>Gambia Repro 2016 Broadband [DEPTH]</w:t>
            </w:r>
          </w:p>
        </w:tc>
        <w:tc>
          <w:tcPr>
            <w:tcW w:w="2171" w:type="dxa"/>
            <w:noWrap/>
            <w:hideMark/>
          </w:tcPr>
          <w:p w14:paraId="2B725D95" w14:textId="77777777" w:rsidR="009164A3" w:rsidRPr="009164A3" w:rsidRDefault="000F5434" w:rsidP="00D92B5C">
            <w:pPr>
              <w:pStyle w:val="BodyText2"/>
              <w:ind w:left="29"/>
              <w:jc w:val="left"/>
            </w:pPr>
            <w:r w:rsidRPr="009164A3">
              <w:t>FG99-015</w:t>
            </w:r>
          </w:p>
        </w:tc>
        <w:tc>
          <w:tcPr>
            <w:tcW w:w="1882" w:type="dxa"/>
            <w:noWrap/>
            <w:hideMark/>
          </w:tcPr>
          <w:p w14:paraId="5D7CDC97" w14:textId="77777777" w:rsidR="009164A3" w:rsidRPr="009164A3" w:rsidRDefault="000F5434" w:rsidP="00D92B5C">
            <w:pPr>
              <w:pStyle w:val="BodyText2"/>
              <w:ind w:left="29"/>
              <w:jc w:val="left"/>
            </w:pPr>
            <w:r w:rsidRPr="009164A3">
              <w:t>36.675235</w:t>
            </w:r>
          </w:p>
        </w:tc>
      </w:tr>
      <w:tr w:rsidR="00D9503A" w14:paraId="08034FF8" w14:textId="77777777" w:rsidTr="00D92B5C">
        <w:trPr>
          <w:trHeight w:val="370"/>
        </w:trPr>
        <w:tc>
          <w:tcPr>
            <w:tcW w:w="1580" w:type="dxa"/>
            <w:noWrap/>
            <w:hideMark/>
          </w:tcPr>
          <w:p w14:paraId="797DF413" w14:textId="77777777" w:rsidR="009164A3" w:rsidRPr="009164A3" w:rsidRDefault="000F5434" w:rsidP="00D92B5C">
            <w:pPr>
              <w:pStyle w:val="BodyText2"/>
              <w:ind w:left="29"/>
              <w:jc w:val="left"/>
            </w:pPr>
            <w:r w:rsidRPr="009164A3">
              <w:t>5555</w:t>
            </w:r>
          </w:p>
        </w:tc>
        <w:tc>
          <w:tcPr>
            <w:tcW w:w="3377" w:type="dxa"/>
            <w:noWrap/>
            <w:hideMark/>
          </w:tcPr>
          <w:p w14:paraId="70098711" w14:textId="77777777" w:rsidR="009164A3" w:rsidRPr="009164A3" w:rsidRDefault="000F5434" w:rsidP="00D92B5C">
            <w:pPr>
              <w:pStyle w:val="BodyText2"/>
              <w:ind w:left="29"/>
              <w:jc w:val="left"/>
            </w:pPr>
            <w:r w:rsidRPr="009164A3">
              <w:t>Gambia Repro 2016 Broadband [DEPTH]</w:t>
            </w:r>
          </w:p>
        </w:tc>
        <w:tc>
          <w:tcPr>
            <w:tcW w:w="2171" w:type="dxa"/>
            <w:noWrap/>
            <w:hideMark/>
          </w:tcPr>
          <w:p w14:paraId="388F9548" w14:textId="77777777" w:rsidR="009164A3" w:rsidRPr="009164A3" w:rsidRDefault="000F5434" w:rsidP="00D92B5C">
            <w:pPr>
              <w:pStyle w:val="BodyText2"/>
              <w:ind w:left="29"/>
              <w:jc w:val="left"/>
            </w:pPr>
            <w:r w:rsidRPr="009164A3">
              <w:t>VER01FG-002</w:t>
            </w:r>
          </w:p>
        </w:tc>
        <w:tc>
          <w:tcPr>
            <w:tcW w:w="1882" w:type="dxa"/>
            <w:noWrap/>
            <w:hideMark/>
          </w:tcPr>
          <w:p w14:paraId="775EB99A" w14:textId="77777777" w:rsidR="009164A3" w:rsidRPr="009164A3" w:rsidRDefault="000F5434" w:rsidP="00D92B5C">
            <w:pPr>
              <w:pStyle w:val="BodyText2"/>
              <w:ind w:left="29"/>
              <w:jc w:val="left"/>
            </w:pPr>
            <w:r w:rsidRPr="009164A3">
              <w:t>20.997593</w:t>
            </w:r>
          </w:p>
        </w:tc>
      </w:tr>
      <w:tr w:rsidR="00D9503A" w14:paraId="5D0084B4" w14:textId="77777777" w:rsidTr="00D92B5C">
        <w:trPr>
          <w:trHeight w:val="370"/>
        </w:trPr>
        <w:tc>
          <w:tcPr>
            <w:tcW w:w="1580" w:type="dxa"/>
            <w:noWrap/>
            <w:hideMark/>
          </w:tcPr>
          <w:p w14:paraId="021F9CDD" w14:textId="77777777" w:rsidR="009164A3" w:rsidRPr="009164A3" w:rsidRDefault="000F5434" w:rsidP="00D92B5C">
            <w:pPr>
              <w:pStyle w:val="BodyText2"/>
              <w:ind w:left="29"/>
              <w:jc w:val="left"/>
            </w:pPr>
            <w:r w:rsidRPr="009164A3">
              <w:t>5556</w:t>
            </w:r>
          </w:p>
        </w:tc>
        <w:tc>
          <w:tcPr>
            <w:tcW w:w="3377" w:type="dxa"/>
            <w:noWrap/>
            <w:hideMark/>
          </w:tcPr>
          <w:p w14:paraId="11D16D81" w14:textId="77777777" w:rsidR="009164A3" w:rsidRPr="009164A3" w:rsidRDefault="000F5434" w:rsidP="00D92B5C">
            <w:pPr>
              <w:pStyle w:val="BodyText2"/>
              <w:ind w:left="29"/>
              <w:jc w:val="left"/>
            </w:pPr>
            <w:r w:rsidRPr="009164A3">
              <w:t>Gambia Repro 2016 Broadband [TIME]</w:t>
            </w:r>
          </w:p>
        </w:tc>
        <w:tc>
          <w:tcPr>
            <w:tcW w:w="2171" w:type="dxa"/>
            <w:noWrap/>
            <w:hideMark/>
          </w:tcPr>
          <w:p w14:paraId="2A62AF94" w14:textId="77777777" w:rsidR="009164A3" w:rsidRPr="009164A3" w:rsidRDefault="000F5434" w:rsidP="00D92B5C">
            <w:pPr>
              <w:pStyle w:val="BodyText2"/>
              <w:ind w:left="29"/>
              <w:jc w:val="left"/>
            </w:pPr>
            <w:r w:rsidRPr="009164A3">
              <w:t>VER01FG-010</w:t>
            </w:r>
          </w:p>
        </w:tc>
        <w:tc>
          <w:tcPr>
            <w:tcW w:w="1882" w:type="dxa"/>
            <w:noWrap/>
            <w:hideMark/>
          </w:tcPr>
          <w:p w14:paraId="26F696B6" w14:textId="77777777" w:rsidR="009164A3" w:rsidRPr="009164A3" w:rsidRDefault="000F5434" w:rsidP="00D92B5C">
            <w:pPr>
              <w:pStyle w:val="BodyText2"/>
              <w:ind w:left="29"/>
              <w:jc w:val="left"/>
            </w:pPr>
            <w:r w:rsidRPr="009164A3">
              <w:t>33.232217</w:t>
            </w:r>
          </w:p>
        </w:tc>
      </w:tr>
      <w:tr w:rsidR="00D9503A" w14:paraId="2DD60980" w14:textId="77777777" w:rsidTr="00D92B5C">
        <w:trPr>
          <w:trHeight w:val="370"/>
        </w:trPr>
        <w:tc>
          <w:tcPr>
            <w:tcW w:w="1580" w:type="dxa"/>
            <w:noWrap/>
            <w:hideMark/>
          </w:tcPr>
          <w:p w14:paraId="77EFDD41" w14:textId="77777777" w:rsidR="009164A3" w:rsidRPr="009164A3" w:rsidRDefault="000F5434" w:rsidP="00D92B5C">
            <w:pPr>
              <w:pStyle w:val="BodyText2"/>
              <w:ind w:left="29"/>
              <w:jc w:val="left"/>
            </w:pPr>
            <w:r w:rsidRPr="009164A3">
              <w:t>5556</w:t>
            </w:r>
          </w:p>
        </w:tc>
        <w:tc>
          <w:tcPr>
            <w:tcW w:w="3377" w:type="dxa"/>
            <w:noWrap/>
            <w:hideMark/>
          </w:tcPr>
          <w:p w14:paraId="48080E15" w14:textId="77777777" w:rsidR="009164A3" w:rsidRPr="009164A3" w:rsidRDefault="000F5434" w:rsidP="00D92B5C">
            <w:pPr>
              <w:pStyle w:val="BodyText2"/>
              <w:ind w:left="29"/>
              <w:jc w:val="left"/>
            </w:pPr>
            <w:r w:rsidRPr="009164A3">
              <w:t>Gambia Repro 2016 Broadband [TIME]</w:t>
            </w:r>
          </w:p>
        </w:tc>
        <w:tc>
          <w:tcPr>
            <w:tcW w:w="2171" w:type="dxa"/>
            <w:noWrap/>
            <w:hideMark/>
          </w:tcPr>
          <w:p w14:paraId="7811250D" w14:textId="77777777" w:rsidR="009164A3" w:rsidRPr="009164A3" w:rsidRDefault="000F5434" w:rsidP="00D92B5C">
            <w:pPr>
              <w:pStyle w:val="BodyText2"/>
              <w:ind w:left="29"/>
              <w:jc w:val="left"/>
            </w:pPr>
            <w:r w:rsidRPr="009164A3">
              <w:t>VER01FG-001</w:t>
            </w:r>
          </w:p>
        </w:tc>
        <w:tc>
          <w:tcPr>
            <w:tcW w:w="1882" w:type="dxa"/>
            <w:noWrap/>
            <w:hideMark/>
          </w:tcPr>
          <w:p w14:paraId="44C7535E" w14:textId="77777777" w:rsidR="009164A3" w:rsidRPr="009164A3" w:rsidRDefault="000F5434" w:rsidP="00D92B5C">
            <w:pPr>
              <w:pStyle w:val="BodyText2"/>
              <w:ind w:left="29"/>
              <w:jc w:val="left"/>
            </w:pPr>
            <w:r w:rsidRPr="009164A3">
              <w:t>12.950274</w:t>
            </w:r>
          </w:p>
        </w:tc>
      </w:tr>
      <w:tr w:rsidR="00D9503A" w14:paraId="7A7FFE24" w14:textId="77777777" w:rsidTr="00D92B5C">
        <w:trPr>
          <w:trHeight w:val="370"/>
        </w:trPr>
        <w:tc>
          <w:tcPr>
            <w:tcW w:w="1580" w:type="dxa"/>
            <w:noWrap/>
            <w:hideMark/>
          </w:tcPr>
          <w:p w14:paraId="073750DD" w14:textId="77777777" w:rsidR="009164A3" w:rsidRPr="009164A3" w:rsidRDefault="000F5434" w:rsidP="00D92B5C">
            <w:pPr>
              <w:pStyle w:val="BodyText2"/>
              <w:ind w:left="29"/>
              <w:jc w:val="left"/>
            </w:pPr>
            <w:r w:rsidRPr="009164A3">
              <w:t>5556</w:t>
            </w:r>
          </w:p>
        </w:tc>
        <w:tc>
          <w:tcPr>
            <w:tcW w:w="3377" w:type="dxa"/>
            <w:noWrap/>
            <w:hideMark/>
          </w:tcPr>
          <w:p w14:paraId="7025EE32" w14:textId="77777777" w:rsidR="009164A3" w:rsidRPr="009164A3" w:rsidRDefault="000F5434" w:rsidP="00D92B5C">
            <w:pPr>
              <w:pStyle w:val="BodyText2"/>
              <w:ind w:left="29"/>
              <w:jc w:val="left"/>
            </w:pPr>
            <w:r w:rsidRPr="009164A3">
              <w:t>Gambia Repro 2016 Broadband [TIME]</w:t>
            </w:r>
          </w:p>
        </w:tc>
        <w:tc>
          <w:tcPr>
            <w:tcW w:w="2171" w:type="dxa"/>
            <w:noWrap/>
            <w:hideMark/>
          </w:tcPr>
          <w:p w14:paraId="7A2FF20A" w14:textId="77777777" w:rsidR="009164A3" w:rsidRPr="009164A3" w:rsidRDefault="000F5434" w:rsidP="00D92B5C">
            <w:pPr>
              <w:pStyle w:val="BodyText2"/>
              <w:ind w:left="29"/>
              <w:jc w:val="left"/>
            </w:pPr>
            <w:r w:rsidRPr="009164A3">
              <w:t>VER01FG-013</w:t>
            </w:r>
          </w:p>
        </w:tc>
        <w:tc>
          <w:tcPr>
            <w:tcW w:w="1882" w:type="dxa"/>
            <w:noWrap/>
            <w:hideMark/>
          </w:tcPr>
          <w:p w14:paraId="1C656FD5" w14:textId="77777777" w:rsidR="009164A3" w:rsidRPr="009164A3" w:rsidRDefault="000F5434" w:rsidP="00D92B5C">
            <w:pPr>
              <w:pStyle w:val="BodyText2"/>
              <w:ind w:left="29"/>
              <w:jc w:val="left"/>
            </w:pPr>
            <w:r w:rsidRPr="009164A3">
              <w:t>29.09017</w:t>
            </w:r>
          </w:p>
        </w:tc>
      </w:tr>
      <w:tr w:rsidR="00D9503A" w14:paraId="21612DD1" w14:textId="77777777" w:rsidTr="00D92B5C">
        <w:trPr>
          <w:trHeight w:val="370"/>
        </w:trPr>
        <w:tc>
          <w:tcPr>
            <w:tcW w:w="1580" w:type="dxa"/>
            <w:noWrap/>
            <w:hideMark/>
          </w:tcPr>
          <w:p w14:paraId="1B459B06" w14:textId="77777777" w:rsidR="009164A3" w:rsidRPr="009164A3" w:rsidRDefault="000F5434" w:rsidP="00D92B5C">
            <w:pPr>
              <w:pStyle w:val="BodyText2"/>
              <w:ind w:left="29"/>
              <w:jc w:val="left"/>
            </w:pPr>
            <w:r w:rsidRPr="009164A3">
              <w:t>5556</w:t>
            </w:r>
          </w:p>
        </w:tc>
        <w:tc>
          <w:tcPr>
            <w:tcW w:w="3377" w:type="dxa"/>
            <w:noWrap/>
            <w:hideMark/>
          </w:tcPr>
          <w:p w14:paraId="5858F70A" w14:textId="77777777" w:rsidR="009164A3" w:rsidRPr="009164A3" w:rsidRDefault="000F5434" w:rsidP="00D92B5C">
            <w:pPr>
              <w:pStyle w:val="BodyText2"/>
              <w:ind w:left="29"/>
              <w:jc w:val="left"/>
            </w:pPr>
            <w:r w:rsidRPr="009164A3">
              <w:t>Gambia Repro 2016 Broadband [TIME]</w:t>
            </w:r>
          </w:p>
        </w:tc>
        <w:tc>
          <w:tcPr>
            <w:tcW w:w="2171" w:type="dxa"/>
            <w:noWrap/>
            <w:hideMark/>
          </w:tcPr>
          <w:p w14:paraId="680A2DDF" w14:textId="77777777" w:rsidR="009164A3" w:rsidRPr="009164A3" w:rsidRDefault="000F5434" w:rsidP="00D92B5C">
            <w:pPr>
              <w:pStyle w:val="BodyText2"/>
              <w:ind w:left="29"/>
              <w:jc w:val="left"/>
            </w:pPr>
            <w:r w:rsidRPr="009164A3">
              <w:t>VER01FG-016</w:t>
            </w:r>
          </w:p>
        </w:tc>
        <w:tc>
          <w:tcPr>
            <w:tcW w:w="1882" w:type="dxa"/>
            <w:noWrap/>
            <w:hideMark/>
          </w:tcPr>
          <w:p w14:paraId="698EABC9" w14:textId="77777777" w:rsidR="009164A3" w:rsidRPr="009164A3" w:rsidRDefault="000F5434" w:rsidP="00D92B5C">
            <w:pPr>
              <w:pStyle w:val="BodyText2"/>
              <w:ind w:left="29"/>
              <w:jc w:val="left"/>
            </w:pPr>
            <w:r w:rsidRPr="009164A3">
              <w:t>29.600419</w:t>
            </w:r>
          </w:p>
        </w:tc>
      </w:tr>
      <w:tr w:rsidR="00D9503A" w14:paraId="02572F45" w14:textId="77777777" w:rsidTr="00D92B5C">
        <w:trPr>
          <w:trHeight w:val="370"/>
        </w:trPr>
        <w:tc>
          <w:tcPr>
            <w:tcW w:w="1580" w:type="dxa"/>
            <w:noWrap/>
            <w:hideMark/>
          </w:tcPr>
          <w:p w14:paraId="28275EB4" w14:textId="77777777" w:rsidR="009164A3" w:rsidRPr="009164A3" w:rsidRDefault="000F5434" w:rsidP="00D92B5C">
            <w:pPr>
              <w:pStyle w:val="BodyText2"/>
              <w:ind w:left="29"/>
              <w:jc w:val="left"/>
            </w:pPr>
            <w:r w:rsidRPr="009164A3">
              <w:t>5556</w:t>
            </w:r>
          </w:p>
        </w:tc>
        <w:tc>
          <w:tcPr>
            <w:tcW w:w="3377" w:type="dxa"/>
            <w:noWrap/>
            <w:hideMark/>
          </w:tcPr>
          <w:p w14:paraId="0968E693" w14:textId="77777777" w:rsidR="009164A3" w:rsidRPr="009164A3" w:rsidRDefault="000F5434" w:rsidP="00D92B5C">
            <w:pPr>
              <w:pStyle w:val="BodyText2"/>
              <w:ind w:left="29"/>
              <w:jc w:val="left"/>
            </w:pPr>
            <w:r w:rsidRPr="009164A3">
              <w:t>Gambia Repro 2016 Broadband [TIME]</w:t>
            </w:r>
          </w:p>
        </w:tc>
        <w:tc>
          <w:tcPr>
            <w:tcW w:w="2171" w:type="dxa"/>
            <w:noWrap/>
            <w:hideMark/>
          </w:tcPr>
          <w:p w14:paraId="18625E4F" w14:textId="77777777" w:rsidR="009164A3" w:rsidRPr="009164A3" w:rsidRDefault="000F5434" w:rsidP="00D92B5C">
            <w:pPr>
              <w:pStyle w:val="BodyText2"/>
              <w:ind w:left="29"/>
              <w:jc w:val="left"/>
            </w:pPr>
            <w:r w:rsidRPr="009164A3">
              <w:t>FG99-017</w:t>
            </w:r>
          </w:p>
        </w:tc>
        <w:tc>
          <w:tcPr>
            <w:tcW w:w="1882" w:type="dxa"/>
            <w:noWrap/>
            <w:hideMark/>
          </w:tcPr>
          <w:p w14:paraId="10C8CC6D" w14:textId="77777777" w:rsidR="009164A3" w:rsidRPr="009164A3" w:rsidRDefault="000F5434" w:rsidP="00D92B5C">
            <w:pPr>
              <w:pStyle w:val="BodyText2"/>
              <w:ind w:left="29"/>
              <w:jc w:val="left"/>
            </w:pPr>
            <w:r w:rsidRPr="009164A3">
              <w:t>39.700676</w:t>
            </w:r>
          </w:p>
        </w:tc>
      </w:tr>
      <w:tr w:rsidR="00D9503A" w14:paraId="41F1C34E" w14:textId="77777777" w:rsidTr="00D92B5C">
        <w:trPr>
          <w:trHeight w:val="370"/>
        </w:trPr>
        <w:tc>
          <w:tcPr>
            <w:tcW w:w="1580" w:type="dxa"/>
            <w:noWrap/>
            <w:hideMark/>
          </w:tcPr>
          <w:p w14:paraId="65BD09FC" w14:textId="77777777" w:rsidR="009164A3" w:rsidRPr="009164A3" w:rsidRDefault="000F5434" w:rsidP="00D92B5C">
            <w:pPr>
              <w:pStyle w:val="BodyText2"/>
              <w:ind w:left="29"/>
              <w:jc w:val="left"/>
            </w:pPr>
            <w:r w:rsidRPr="009164A3">
              <w:t>5556</w:t>
            </w:r>
          </w:p>
        </w:tc>
        <w:tc>
          <w:tcPr>
            <w:tcW w:w="3377" w:type="dxa"/>
            <w:noWrap/>
            <w:hideMark/>
          </w:tcPr>
          <w:p w14:paraId="2034F0ED" w14:textId="77777777" w:rsidR="009164A3" w:rsidRPr="009164A3" w:rsidRDefault="000F5434" w:rsidP="00D92B5C">
            <w:pPr>
              <w:pStyle w:val="BodyText2"/>
              <w:ind w:left="29"/>
              <w:jc w:val="left"/>
            </w:pPr>
            <w:r w:rsidRPr="009164A3">
              <w:t>Gambia Repro 2016 Broadband [TIME]</w:t>
            </w:r>
          </w:p>
        </w:tc>
        <w:tc>
          <w:tcPr>
            <w:tcW w:w="2171" w:type="dxa"/>
            <w:noWrap/>
            <w:hideMark/>
          </w:tcPr>
          <w:p w14:paraId="2A0B7F8D" w14:textId="77777777" w:rsidR="009164A3" w:rsidRPr="009164A3" w:rsidRDefault="000F5434" w:rsidP="00D92B5C">
            <w:pPr>
              <w:pStyle w:val="BodyText2"/>
              <w:ind w:left="29"/>
              <w:jc w:val="left"/>
            </w:pPr>
            <w:r w:rsidRPr="009164A3">
              <w:t>VER01FG-002</w:t>
            </w:r>
          </w:p>
        </w:tc>
        <w:tc>
          <w:tcPr>
            <w:tcW w:w="1882" w:type="dxa"/>
            <w:noWrap/>
            <w:hideMark/>
          </w:tcPr>
          <w:p w14:paraId="16291AB1" w14:textId="77777777" w:rsidR="009164A3" w:rsidRPr="009164A3" w:rsidRDefault="000F5434" w:rsidP="00D92B5C">
            <w:pPr>
              <w:pStyle w:val="BodyText2"/>
              <w:ind w:left="29"/>
              <w:jc w:val="left"/>
            </w:pPr>
            <w:r w:rsidRPr="009164A3">
              <w:t>20.997593</w:t>
            </w:r>
          </w:p>
        </w:tc>
      </w:tr>
      <w:tr w:rsidR="00D9503A" w14:paraId="68349ABF" w14:textId="77777777" w:rsidTr="00D92B5C">
        <w:trPr>
          <w:trHeight w:val="370"/>
        </w:trPr>
        <w:tc>
          <w:tcPr>
            <w:tcW w:w="1580" w:type="dxa"/>
            <w:noWrap/>
            <w:hideMark/>
          </w:tcPr>
          <w:p w14:paraId="72DE5A5B" w14:textId="77777777" w:rsidR="009164A3" w:rsidRPr="009164A3" w:rsidRDefault="000F5434" w:rsidP="00D92B5C">
            <w:pPr>
              <w:pStyle w:val="BodyText2"/>
              <w:ind w:left="29"/>
              <w:jc w:val="left"/>
            </w:pPr>
            <w:r w:rsidRPr="009164A3">
              <w:t>5556</w:t>
            </w:r>
          </w:p>
        </w:tc>
        <w:tc>
          <w:tcPr>
            <w:tcW w:w="3377" w:type="dxa"/>
            <w:noWrap/>
            <w:hideMark/>
          </w:tcPr>
          <w:p w14:paraId="573D38C9" w14:textId="77777777" w:rsidR="009164A3" w:rsidRPr="009164A3" w:rsidRDefault="000F5434" w:rsidP="00D92B5C">
            <w:pPr>
              <w:pStyle w:val="BodyText2"/>
              <w:ind w:left="29"/>
              <w:jc w:val="left"/>
            </w:pPr>
            <w:r w:rsidRPr="009164A3">
              <w:t>Gambia Repro 2016 Broadband [TIME]</w:t>
            </w:r>
          </w:p>
        </w:tc>
        <w:tc>
          <w:tcPr>
            <w:tcW w:w="2171" w:type="dxa"/>
            <w:noWrap/>
            <w:hideMark/>
          </w:tcPr>
          <w:p w14:paraId="62B86E3B" w14:textId="77777777" w:rsidR="009164A3" w:rsidRPr="009164A3" w:rsidRDefault="000F5434" w:rsidP="00D92B5C">
            <w:pPr>
              <w:pStyle w:val="BodyText2"/>
              <w:ind w:left="29"/>
              <w:jc w:val="left"/>
            </w:pPr>
            <w:r w:rsidRPr="009164A3">
              <w:t>VER01FG-011</w:t>
            </w:r>
          </w:p>
        </w:tc>
        <w:tc>
          <w:tcPr>
            <w:tcW w:w="1882" w:type="dxa"/>
            <w:noWrap/>
            <w:hideMark/>
          </w:tcPr>
          <w:p w14:paraId="5869A6E6" w14:textId="77777777" w:rsidR="009164A3" w:rsidRPr="009164A3" w:rsidRDefault="000F5434" w:rsidP="00D92B5C">
            <w:pPr>
              <w:pStyle w:val="BodyText2"/>
              <w:ind w:left="29"/>
              <w:jc w:val="left"/>
            </w:pPr>
            <w:r w:rsidRPr="009164A3">
              <w:t>36.613776</w:t>
            </w:r>
          </w:p>
        </w:tc>
      </w:tr>
      <w:tr w:rsidR="00D9503A" w14:paraId="6E037D4F" w14:textId="77777777" w:rsidTr="00D92B5C">
        <w:trPr>
          <w:trHeight w:val="370"/>
        </w:trPr>
        <w:tc>
          <w:tcPr>
            <w:tcW w:w="1580" w:type="dxa"/>
            <w:noWrap/>
            <w:hideMark/>
          </w:tcPr>
          <w:p w14:paraId="45217F62" w14:textId="77777777" w:rsidR="009164A3" w:rsidRPr="009164A3" w:rsidRDefault="000F5434" w:rsidP="00D92B5C">
            <w:pPr>
              <w:pStyle w:val="BodyText2"/>
              <w:ind w:left="29"/>
              <w:jc w:val="left"/>
            </w:pPr>
            <w:r w:rsidRPr="009164A3">
              <w:t>5556</w:t>
            </w:r>
          </w:p>
        </w:tc>
        <w:tc>
          <w:tcPr>
            <w:tcW w:w="3377" w:type="dxa"/>
            <w:noWrap/>
            <w:hideMark/>
          </w:tcPr>
          <w:p w14:paraId="31209EF4" w14:textId="77777777" w:rsidR="009164A3" w:rsidRPr="009164A3" w:rsidRDefault="000F5434" w:rsidP="00D92B5C">
            <w:pPr>
              <w:pStyle w:val="BodyText2"/>
              <w:ind w:left="29"/>
              <w:jc w:val="left"/>
            </w:pPr>
            <w:r w:rsidRPr="009164A3">
              <w:t>Gambia Repro 2016 Broadband [TIME]</w:t>
            </w:r>
          </w:p>
        </w:tc>
        <w:tc>
          <w:tcPr>
            <w:tcW w:w="2171" w:type="dxa"/>
            <w:noWrap/>
            <w:hideMark/>
          </w:tcPr>
          <w:p w14:paraId="4B7ED400" w14:textId="77777777" w:rsidR="009164A3" w:rsidRPr="009164A3" w:rsidRDefault="000F5434" w:rsidP="00D92B5C">
            <w:pPr>
              <w:pStyle w:val="BodyText2"/>
              <w:ind w:left="29"/>
              <w:jc w:val="left"/>
            </w:pPr>
            <w:r w:rsidRPr="009164A3">
              <w:t>VER01FG-005</w:t>
            </w:r>
          </w:p>
        </w:tc>
        <w:tc>
          <w:tcPr>
            <w:tcW w:w="1882" w:type="dxa"/>
            <w:noWrap/>
            <w:hideMark/>
          </w:tcPr>
          <w:p w14:paraId="5B97EA47" w14:textId="77777777" w:rsidR="009164A3" w:rsidRPr="009164A3" w:rsidRDefault="000F5434" w:rsidP="00D92B5C">
            <w:pPr>
              <w:pStyle w:val="BodyText2"/>
              <w:ind w:left="29"/>
              <w:jc w:val="left"/>
            </w:pPr>
            <w:r w:rsidRPr="009164A3">
              <w:t>38.58454</w:t>
            </w:r>
          </w:p>
        </w:tc>
      </w:tr>
      <w:tr w:rsidR="00D9503A" w14:paraId="695A4C15" w14:textId="77777777" w:rsidTr="00D92B5C">
        <w:trPr>
          <w:trHeight w:val="370"/>
        </w:trPr>
        <w:tc>
          <w:tcPr>
            <w:tcW w:w="1580" w:type="dxa"/>
            <w:noWrap/>
            <w:hideMark/>
          </w:tcPr>
          <w:p w14:paraId="16EB1F89" w14:textId="77777777" w:rsidR="009164A3" w:rsidRPr="009164A3" w:rsidRDefault="000F5434" w:rsidP="00D92B5C">
            <w:pPr>
              <w:pStyle w:val="BodyText2"/>
              <w:ind w:left="29"/>
              <w:jc w:val="left"/>
            </w:pPr>
            <w:r w:rsidRPr="009164A3">
              <w:lastRenderedPageBreak/>
              <w:t>5556</w:t>
            </w:r>
          </w:p>
        </w:tc>
        <w:tc>
          <w:tcPr>
            <w:tcW w:w="3377" w:type="dxa"/>
            <w:noWrap/>
            <w:hideMark/>
          </w:tcPr>
          <w:p w14:paraId="55258A88" w14:textId="77777777" w:rsidR="009164A3" w:rsidRPr="009164A3" w:rsidRDefault="000F5434" w:rsidP="00D92B5C">
            <w:pPr>
              <w:pStyle w:val="BodyText2"/>
              <w:ind w:left="29"/>
              <w:jc w:val="left"/>
            </w:pPr>
            <w:r w:rsidRPr="009164A3">
              <w:t>Gambia Repro 2016 Broadband [TIME]</w:t>
            </w:r>
          </w:p>
        </w:tc>
        <w:tc>
          <w:tcPr>
            <w:tcW w:w="2171" w:type="dxa"/>
            <w:noWrap/>
            <w:hideMark/>
          </w:tcPr>
          <w:p w14:paraId="1C40735A" w14:textId="77777777" w:rsidR="009164A3" w:rsidRPr="009164A3" w:rsidRDefault="000F5434" w:rsidP="00D92B5C">
            <w:pPr>
              <w:pStyle w:val="BodyText2"/>
              <w:ind w:left="29"/>
              <w:jc w:val="left"/>
            </w:pPr>
            <w:r w:rsidRPr="009164A3">
              <w:t>VER01FG-009</w:t>
            </w:r>
          </w:p>
        </w:tc>
        <w:tc>
          <w:tcPr>
            <w:tcW w:w="1882" w:type="dxa"/>
            <w:noWrap/>
            <w:hideMark/>
          </w:tcPr>
          <w:p w14:paraId="6F960568" w14:textId="77777777" w:rsidR="009164A3" w:rsidRPr="009164A3" w:rsidRDefault="000F5434" w:rsidP="00D92B5C">
            <w:pPr>
              <w:pStyle w:val="BodyText2"/>
              <w:ind w:left="29"/>
              <w:jc w:val="left"/>
            </w:pPr>
            <w:r w:rsidRPr="009164A3">
              <w:t>32.76918</w:t>
            </w:r>
          </w:p>
        </w:tc>
      </w:tr>
      <w:tr w:rsidR="00D9503A" w14:paraId="3D8E88E4" w14:textId="77777777" w:rsidTr="00D92B5C">
        <w:trPr>
          <w:trHeight w:val="370"/>
        </w:trPr>
        <w:tc>
          <w:tcPr>
            <w:tcW w:w="1580" w:type="dxa"/>
            <w:noWrap/>
            <w:hideMark/>
          </w:tcPr>
          <w:p w14:paraId="4825B1A6" w14:textId="77777777" w:rsidR="009164A3" w:rsidRPr="009164A3" w:rsidRDefault="000F5434" w:rsidP="00D92B5C">
            <w:pPr>
              <w:pStyle w:val="BodyText2"/>
              <w:ind w:left="171"/>
              <w:jc w:val="left"/>
            </w:pPr>
            <w:r w:rsidRPr="009164A3">
              <w:t>5556</w:t>
            </w:r>
          </w:p>
        </w:tc>
        <w:tc>
          <w:tcPr>
            <w:tcW w:w="3377" w:type="dxa"/>
            <w:noWrap/>
            <w:hideMark/>
          </w:tcPr>
          <w:p w14:paraId="691CF5FC" w14:textId="77777777" w:rsidR="009164A3" w:rsidRPr="009164A3" w:rsidRDefault="000F5434" w:rsidP="00D92B5C">
            <w:pPr>
              <w:pStyle w:val="BodyText2"/>
              <w:ind w:left="171"/>
              <w:jc w:val="left"/>
            </w:pPr>
            <w:r w:rsidRPr="009164A3">
              <w:t>Gambia Repro 2016 Broadband [TIME]</w:t>
            </w:r>
          </w:p>
        </w:tc>
        <w:tc>
          <w:tcPr>
            <w:tcW w:w="2171" w:type="dxa"/>
            <w:noWrap/>
            <w:hideMark/>
          </w:tcPr>
          <w:p w14:paraId="1715A5BB" w14:textId="77777777" w:rsidR="009164A3" w:rsidRPr="009164A3" w:rsidRDefault="000F5434" w:rsidP="00D92B5C">
            <w:pPr>
              <w:pStyle w:val="BodyText2"/>
              <w:ind w:left="171"/>
              <w:jc w:val="left"/>
            </w:pPr>
            <w:r w:rsidRPr="009164A3">
              <w:t>FG99-001</w:t>
            </w:r>
          </w:p>
        </w:tc>
        <w:tc>
          <w:tcPr>
            <w:tcW w:w="1882" w:type="dxa"/>
            <w:noWrap/>
            <w:hideMark/>
          </w:tcPr>
          <w:p w14:paraId="3483C0F7" w14:textId="77777777" w:rsidR="009164A3" w:rsidRPr="009164A3" w:rsidRDefault="000F5434" w:rsidP="00D92B5C">
            <w:pPr>
              <w:pStyle w:val="BodyText2"/>
              <w:ind w:left="171"/>
              <w:jc w:val="left"/>
            </w:pPr>
            <w:r w:rsidRPr="009164A3">
              <w:t>28.696709</w:t>
            </w:r>
          </w:p>
        </w:tc>
      </w:tr>
      <w:tr w:rsidR="00D9503A" w14:paraId="3316EAFE" w14:textId="77777777" w:rsidTr="00D92B5C">
        <w:trPr>
          <w:trHeight w:val="370"/>
        </w:trPr>
        <w:tc>
          <w:tcPr>
            <w:tcW w:w="1580" w:type="dxa"/>
            <w:noWrap/>
            <w:hideMark/>
          </w:tcPr>
          <w:p w14:paraId="20265F68" w14:textId="77777777" w:rsidR="009164A3" w:rsidRPr="009164A3" w:rsidRDefault="000F5434" w:rsidP="00D92B5C">
            <w:pPr>
              <w:pStyle w:val="BodyText2"/>
              <w:ind w:left="171"/>
              <w:jc w:val="left"/>
            </w:pPr>
            <w:r w:rsidRPr="009164A3">
              <w:t>5556</w:t>
            </w:r>
          </w:p>
        </w:tc>
        <w:tc>
          <w:tcPr>
            <w:tcW w:w="3377" w:type="dxa"/>
            <w:noWrap/>
            <w:hideMark/>
          </w:tcPr>
          <w:p w14:paraId="7B26E4AE" w14:textId="77777777" w:rsidR="009164A3" w:rsidRPr="009164A3" w:rsidRDefault="000F5434" w:rsidP="00D92B5C">
            <w:pPr>
              <w:pStyle w:val="BodyText2"/>
              <w:ind w:left="171"/>
              <w:jc w:val="left"/>
            </w:pPr>
            <w:r w:rsidRPr="009164A3">
              <w:t>Gambia Repro 2016 Broadband [TIME]</w:t>
            </w:r>
          </w:p>
        </w:tc>
        <w:tc>
          <w:tcPr>
            <w:tcW w:w="2171" w:type="dxa"/>
            <w:noWrap/>
            <w:hideMark/>
          </w:tcPr>
          <w:p w14:paraId="1E1FE77E" w14:textId="77777777" w:rsidR="009164A3" w:rsidRPr="009164A3" w:rsidRDefault="000F5434" w:rsidP="00D92B5C">
            <w:pPr>
              <w:pStyle w:val="BodyText2"/>
              <w:ind w:left="171"/>
              <w:jc w:val="left"/>
            </w:pPr>
            <w:r w:rsidRPr="009164A3">
              <w:t>VER01FG-014</w:t>
            </w:r>
          </w:p>
        </w:tc>
        <w:tc>
          <w:tcPr>
            <w:tcW w:w="1882" w:type="dxa"/>
            <w:noWrap/>
            <w:hideMark/>
          </w:tcPr>
          <w:p w14:paraId="49007F0D" w14:textId="77777777" w:rsidR="009164A3" w:rsidRPr="009164A3" w:rsidRDefault="000F5434" w:rsidP="00D92B5C">
            <w:pPr>
              <w:pStyle w:val="BodyText2"/>
              <w:ind w:left="171"/>
              <w:jc w:val="left"/>
            </w:pPr>
            <w:r w:rsidRPr="009164A3">
              <w:t>27.33681</w:t>
            </w:r>
          </w:p>
        </w:tc>
      </w:tr>
      <w:tr w:rsidR="00D9503A" w14:paraId="25078C07" w14:textId="77777777" w:rsidTr="00D92B5C">
        <w:trPr>
          <w:trHeight w:val="370"/>
        </w:trPr>
        <w:tc>
          <w:tcPr>
            <w:tcW w:w="1580" w:type="dxa"/>
            <w:noWrap/>
            <w:hideMark/>
          </w:tcPr>
          <w:p w14:paraId="1141E0E0" w14:textId="77777777" w:rsidR="009164A3" w:rsidRPr="009164A3" w:rsidRDefault="000F5434" w:rsidP="00D92B5C">
            <w:pPr>
              <w:pStyle w:val="BodyText2"/>
              <w:ind w:left="171"/>
              <w:jc w:val="left"/>
            </w:pPr>
            <w:r w:rsidRPr="009164A3">
              <w:t>5556</w:t>
            </w:r>
          </w:p>
        </w:tc>
        <w:tc>
          <w:tcPr>
            <w:tcW w:w="3377" w:type="dxa"/>
            <w:noWrap/>
            <w:hideMark/>
          </w:tcPr>
          <w:p w14:paraId="275CB99C" w14:textId="77777777" w:rsidR="009164A3" w:rsidRPr="009164A3" w:rsidRDefault="000F5434" w:rsidP="00D92B5C">
            <w:pPr>
              <w:pStyle w:val="BodyText2"/>
              <w:ind w:left="171"/>
              <w:jc w:val="left"/>
            </w:pPr>
            <w:r w:rsidRPr="009164A3">
              <w:t>Gambia Repro 2016 Broadband [TIME]</w:t>
            </w:r>
          </w:p>
        </w:tc>
        <w:tc>
          <w:tcPr>
            <w:tcW w:w="2171" w:type="dxa"/>
            <w:noWrap/>
            <w:hideMark/>
          </w:tcPr>
          <w:p w14:paraId="2B494D0C" w14:textId="77777777" w:rsidR="009164A3" w:rsidRPr="009164A3" w:rsidRDefault="000F5434" w:rsidP="00D92B5C">
            <w:pPr>
              <w:pStyle w:val="BodyText2"/>
              <w:ind w:left="171"/>
              <w:jc w:val="left"/>
            </w:pPr>
            <w:r w:rsidRPr="009164A3">
              <w:t>VER01FG-003</w:t>
            </w:r>
          </w:p>
        </w:tc>
        <w:tc>
          <w:tcPr>
            <w:tcW w:w="1882" w:type="dxa"/>
            <w:noWrap/>
            <w:hideMark/>
          </w:tcPr>
          <w:p w14:paraId="361D81C1" w14:textId="77777777" w:rsidR="009164A3" w:rsidRPr="009164A3" w:rsidRDefault="000F5434" w:rsidP="00D92B5C">
            <w:pPr>
              <w:pStyle w:val="BodyText2"/>
              <w:ind w:left="171"/>
              <w:jc w:val="left"/>
            </w:pPr>
            <w:r w:rsidRPr="009164A3">
              <w:t>28.989593</w:t>
            </w:r>
          </w:p>
        </w:tc>
      </w:tr>
      <w:tr w:rsidR="00D9503A" w14:paraId="6CB50786" w14:textId="77777777" w:rsidTr="00D92B5C">
        <w:trPr>
          <w:trHeight w:val="370"/>
        </w:trPr>
        <w:tc>
          <w:tcPr>
            <w:tcW w:w="1580" w:type="dxa"/>
            <w:noWrap/>
            <w:hideMark/>
          </w:tcPr>
          <w:p w14:paraId="2D93A3E3" w14:textId="77777777" w:rsidR="009164A3" w:rsidRPr="009164A3" w:rsidRDefault="000F5434" w:rsidP="00D92B5C">
            <w:pPr>
              <w:pStyle w:val="BodyText2"/>
              <w:ind w:left="171"/>
              <w:jc w:val="left"/>
            </w:pPr>
            <w:r w:rsidRPr="009164A3">
              <w:t>5556</w:t>
            </w:r>
          </w:p>
        </w:tc>
        <w:tc>
          <w:tcPr>
            <w:tcW w:w="3377" w:type="dxa"/>
            <w:noWrap/>
            <w:hideMark/>
          </w:tcPr>
          <w:p w14:paraId="14030FE9" w14:textId="77777777" w:rsidR="009164A3" w:rsidRPr="009164A3" w:rsidRDefault="000F5434" w:rsidP="00D92B5C">
            <w:pPr>
              <w:pStyle w:val="BodyText2"/>
              <w:ind w:left="171"/>
              <w:jc w:val="left"/>
            </w:pPr>
            <w:r w:rsidRPr="009164A3">
              <w:t>Gambia Repro 2016 Broadband [TIME]</w:t>
            </w:r>
          </w:p>
        </w:tc>
        <w:tc>
          <w:tcPr>
            <w:tcW w:w="2171" w:type="dxa"/>
            <w:noWrap/>
            <w:hideMark/>
          </w:tcPr>
          <w:p w14:paraId="54862C51" w14:textId="77777777" w:rsidR="009164A3" w:rsidRPr="009164A3" w:rsidRDefault="000F5434" w:rsidP="00D92B5C">
            <w:pPr>
              <w:pStyle w:val="BodyText2"/>
              <w:ind w:left="171"/>
              <w:jc w:val="left"/>
            </w:pPr>
            <w:r w:rsidRPr="009164A3">
              <w:t>FG99-015</w:t>
            </w:r>
          </w:p>
        </w:tc>
        <w:tc>
          <w:tcPr>
            <w:tcW w:w="1882" w:type="dxa"/>
            <w:noWrap/>
            <w:hideMark/>
          </w:tcPr>
          <w:p w14:paraId="3A5F14FD" w14:textId="77777777" w:rsidR="009164A3" w:rsidRPr="009164A3" w:rsidRDefault="000F5434" w:rsidP="00D92B5C">
            <w:pPr>
              <w:pStyle w:val="BodyText2"/>
              <w:ind w:left="171"/>
              <w:jc w:val="left"/>
            </w:pPr>
            <w:r w:rsidRPr="009164A3">
              <w:t>36.675235</w:t>
            </w:r>
          </w:p>
        </w:tc>
      </w:tr>
      <w:tr w:rsidR="00D9503A" w14:paraId="0F851322" w14:textId="77777777" w:rsidTr="00D92B5C">
        <w:trPr>
          <w:trHeight w:val="370"/>
        </w:trPr>
        <w:tc>
          <w:tcPr>
            <w:tcW w:w="1580" w:type="dxa"/>
            <w:noWrap/>
            <w:hideMark/>
          </w:tcPr>
          <w:p w14:paraId="77EE82CF" w14:textId="77777777" w:rsidR="009164A3" w:rsidRPr="009164A3" w:rsidRDefault="000F5434" w:rsidP="00D92B5C">
            <w:pPr>
              <w:pStyle w:val="BodyText2"/>
              <w:ind w:left="171"/>
              <w:jc w:val="left"/>
            </w:pPr>
            <w:r w:rsidRPr="009164A3">
              <w:t>5556</w:t>
            </w:r>
          </w:p>
        </w:tc>
        <w:tc>
          <w:tcPr>
            <w:tcW w:w="3377" w:type="dxa"/>
            <w:noWrap/>
            <w:hideMark/>
          </w:tcPr>
          <w:p w14:paraId="141D2508" w14:textId="77777777" w:rsidR="009164A3" w:rsidRPr="009164A3" w:rsidRDefault="000F5434" w:rsidP="00D92B5C">
            <w:pPr>
              <w:pStyle w:val="BodyText2"/>
              <w:ind w:left="171"/>
              <w:jc w:val="left"/>
            </w:pPr>
            <w:r w:rsidRPr="009164A3">
              <w:t>Gambia Repro 2016 Broadband [TIME]</w:t>
            </w:r>
          </w:p>
        </w:tc>
        <w:tc>
          <w:tcPr>
            <w:tcW w:w="2171" w:type="dxa"/>
            <w:noWrap/>
            <w:hideMark/>
          </w:tcPr>
          <w:p w14:paraId="3D2251B0" w14:textId="77777777" w:rsidR="009164A3" w:rsidRPr="009164A3" w:rsidRDefault="000F5434" w:rsidP="00D92B5C">
            <w:pPr>
              <w:pStyle w:val="BodyText2"/>
              <w:ind w:left="171"/>
              <w:jc w:val="left"/>
            </w:pPr>
            <w:r w:rsidRPr="009164A3">
              <w:t>FG99-004</w:t>
            </w:r>
          </w:p>
        </w:tc>
        <w:tc>
          <w:tcPr>
            <w:tcW w:w="1882" w:type="dxa"/>
            <w:noWrap/>
            <w:hideMark/>
          </w:tcPr>
          <w:p w14:paraId="68A4A61A" w14:textId="77777777" w:rsidR="009164A3" w:rsidRPr="009164A3" w:rsidRDefault="000F5434" w:rsidP="00D92B5C">
            <w:pPr>
              <w:pStyle w:val="BodyText2"/>
              <w:ind w:left="171"/>
              <w:jc w:val="left"/>
            </w:pPr>
            <w:r w:rsidRPr="009164A3">
              <w:t>27.740229</w:t>
            </w:r>
          </w:p>
        </w:tc>
      </w:tr>
      <w:tr w:rsidR="00D9503A" w14:paraId="7F57AA53" w14:textId="77777777" w:rsidTr="00D92B5C">
        <w:trPr>
          <w:trHeight w:val="370"/>
        </w:trPr>
        <w:tc>
          <w:tcPr>
            <w:tcW w:w="1580" w:type="dxa"/>
            <w:noWrap/>
            <w:hideMark/>
          </w:tcPr>
          <w:p w14:paraId="7F3BB11A" w14:textId="77777777" w:rsidR="009164A3" w:rsidRPr="009164A3" w:rsidRDefault="000F5434" w:rsidP="00D92B5C">
            <w:pPr>
              <w:pStyle w:val="BodyText2"/>
              <w:ind w:left="171"/>
              <w:jc w:val="left"/>
            </w:pPr>
            <w:r w:rsidRPr="009164A3">
              <w:t>5556</w:t>
            </w:r>
          </w:p>
        </w:tc>
        <w:tc>
          <w:tcPr>
            <w:tcW w:w="3377" w:type="dxa"/>
            <w:noWrap/>
            <w:hideMark/>
          </w:tcPr>
          <w:p w14:paraId="300623AA" w14:textId="77777777" w:rsidR="009164A3" w:rsidRPr="009164A3" w:rsidRDefault="000F5434" w:rsidP="00D92B5C">
            <w:pPr>
              <w:pStyle w:val="BodyText2"/>
              <w:ind w:left="171"/>
              <w:jc w:val="left"/>
            </w:pPr>
            <w:r w:rsidRPr="009164A3">
              <w:t>Gambia Repro 2016 Broadband [TIME]</w:t>
            </w:r>
          </w:p>
        </w:tc>
        <w:tc>
          <w:tcPr>
            <w:tcW w:w="2171" w:type="dxa"/>
            <w:noWrap/>
            <w:hideMark/>
          </w:tcPr>
          <w:p w14:paraId="7692F5EA" w14:textId="77777777" w:rsidR="009164A3" w:rsidRPr="009164A3" w:rsidRDefault="000F5434" w:rsidP="00D92B5C">
            <w:pPr>
              <w:pStyle w:val="BodyText2"/>
              <w:ind w:left="171"/>
              <w:jc w:val="left"/>
            </w:pPr>
            <w:r w:rsidRPr="009164A3">
              <w:t>VER01FG-004</w:t>
            </w:r>
          </w:p>
        </w:tc>
        <w:tc>
          <w:tcPr>
            <w:tcW w:w="1882" w:type="dxa"/>
            <w:noWrap/>
            <w:hideMark/>
          </w:tcPr>
          <w:p w14:paraId="7EF104F2" w14:textId="77777777" w:rsidR="009164A3" w:rsidRPr="009164A3" w:rsidRDefault="000F5434" w:rsidP="00D92B5C">
            <w:pPr>
              <w:pStyle w:val="BodyText2"/>
              <w:ind w:left="171"/>
              <w:jc w:val="left"/>
            </w:pPr>
            <w:r w:rsidRPr="009164A3">
              <w:t>30.021635</w:t>
            </w:r>
          </w:p>
        </w:tc>
      </w:tr>
      <w:tr w:rsidR="00D9503A" w14:paraId="6F988190" w14:textId="77777777" w:rsidTr="00D92B5C">
        <w:trPr>
          <w:trHeight w:val="370"/>
        </w:trPr>
        <w:tc>
          <w:tcPr>
            <w:tcW w:w="1580" w:type="dxa"/>
            <w:noWrap/>
            <w:hideMark/>
          </w:tcPr>
          <w:p w14:paraId="612E4071" w14:textId="77777777" w:rsidR="009164A3" w:rsidRPr="009164A3" w:rsidRDefault="000F5434" w:rsidP="00D92B5C">
            <w:pPr>
              <w:pStyle w:val="BodyText2"/>
              <w:ind w:left="171"/>
              <w:jc w:val="left"/>
            </w:pPr>
            <w:r w:rsidRPr="009164A3">
              <w:t>5556</w:t>
            </w:r>
          </w:p>
        </w:tc>
        <w:tc>
          <w:tcPr>
            <w:tcW w:w="3377" w:type="dxa"/>
            <w:noWrap/>
            <w:hideMark/>
          </w:tcPr>
          <w:p w14:paraId="466B067E" w14:textId="77777777" w:rsidR="009164A3" w:rsidRPr="009164A3" w:rsidRDefault="000F5434" w:rsidP="00D92B5C">
            <w:pPr>
              <w:pStyle w:val="BodyText2"/>
              <w:ind w:left="171"/>
              <w:jc w:val="left"/>
            </w:pPr>
            <w:r w:rsidRPr="009164A3">
              <w:t>Gambia Repro 2016 Broadband [TIME]</w:t>
            </w:r>
          </w:p>
        </w:tc>
        <w:tc>
          <w:tcPr>
            <w:tcW w:w="2171" w:type="dxa"/>
            <w:noWrap/>
            <w:hideMark/>
          </w:tcPr>
          <w:p w14:paraId="12E4E8A4" w14:textId="77777777" w:rsidR="009164A3" w:rsidRPr="009164A3" w:rsidRDefault="000F5434" w:rsidP="00D92B5C">
            <w:pPr>
              <w:pStyle w:val="BodyText2"/>
              <w:ind w:left="171"/>
              <w:jc w:val="left"/>
            </w:pPr>
            <w:r w:rsidRPr="009164A3">
              <w:t>FG99-018</w:t>
            </w:r>
          </w:p>
        </w:tc>
        <w:tc>
          <w:tcPr>
            <w:tcW w:w="1882" w:type="dxa"/>
            <w:noWrap/>
            <w:hideMark/>
          </w:tcPr>
          <w:p w14:paraId="72BD9F63" w14:textId="77777777" w:rsidR="009164A3" w:rsidRPr="009164A3" w:rsidRDefault="000F5434" w:rsidP="00D92B5C">
            <w:pPr>
              <w:pStyle w:val="BodyText2"/>
              <w:ind w:left="171"/>
              <w:jc w:val="left"/>
            </w:pPr>
            <w:r w:rsidRPr="009164A3">
              <w:t>37.122232</w:t>
            </w:r>
          </w:p>
        </w:tc>
      </w:tr>
      <w:tr w:rsidR="00D9503A" w14:paraId="31CF5290" w14:textId="77777777" w:rsidTr="00D92B5C">
        <w:trPr>
          <w:trHeight w:val="370"/>
        </w:trPr>
        <w:tc>
          <w:tcPr>
            <w:tcW w:w="1580" w:type="dxa"/>
            <w:noWrap/>
            <w:hideMark/>
          </w:tcPr>
          <w:p w14:paraId="48AF6108" w14:textId="77777777" w:rsidR="009164A3" w:rsidRPr="009164A3" w:rsidRDefault="000F5434" w:rsidP="00D92B5C">
            <w:pPr>
              <w:pStyle w:val="BodyText2"/>
              <w:ind w:left="171"/>
              <w:jc w:val="left"/>
            </w:pPr>
            <w:r w:rsidRPr="009164A3">
              <w:t>5556</w:t>
            </w:r>
          </w:p>
        </w:tc>
        <w:tc>
          <w:tcPr>
            <w:tcW w:w="3377" w:type="dxa"/>
            <w:noWrap/>
            <w:hideMark/>
          </w:tcPr>
          <w:p w14:paraId="0B2A4328" w14:textId="77777777" w:rsidR="009164A3" w:rsidRPr="009164A3" w:rsidRDefault="000F5434" w:rsidP="00D92B5C">
            <w:pPr>
              <w:pStyle w:val="BodyText2"/>
              <w:ind w:left="171"/>
              <w:jc w:val="left"/>
            </w:pPr>
            <w:r w:rsidRPr="009164A3">
              <w:t>Gambia Repro 2016 Broadband [TIME]</w:t>
            </w:r>
          </w:p>
        </w:tc>
        <w:tc>
          <w:tcPr>
            <w:tcW w:w="2171" w:type="dxa"/>
            <w:noWrap/>
            <w:hideMark/>
          </w:tcPr>
          <w:p w14:paraId="6F5F0170" w14:textId="77777777" w:rsidR="009164A3" w:rsidRPr="009164A3" w:rsidRDefault="000F5434" w:rsidP="00D92B5C">
            <w:pPr>
              <w:pStyle w:val="BodyText2"/>
              <w:ind w:left="171"/>
              <w:jc w:val="left"/>
            </w:pPr>
            <w:r w:rsidRPr="009164A3">
              <w:t>VER01FG-017</w:t>
            </w:r>
          </w:p>
        </w:tc>
        <w:tc>
          <w:tcPr>
            <w:tcW w:w="1882" w:type="dxa"/>
            <w:noWrap/>
            <w:hideMark/>
          </w:tcPr>
          <w:p w14:paraId="2AC71076" w14:textId="77777777" w:rsidR="009164A3" w:rsidRPr="009164A3" w:rsidRDefault="000F5434" w:rsidP="00D92B5C">
            <w:pPr>
              <w:pStyle w:val="BodyText2"/>
              <w:ind w:left="171"/>
              <w:jc w:val="left"/>
            </w:pPr>
            <w:r w:rsidRPr="009164A3">
              <w:t>29.890489</w:t>
            </w:r>
          </w:p>
        </w:tc>
      </w:tr>
      <w:tr w:rsidR="00D9503A" w14:paraId="3D03DC01" w14:textId="77777777" w:rsidTr="00D92B5C">
        <w:trPr>
          <w:trHeight w:val="370"/>
        </w:trPr>
        <w:tc>
          <w:tcPr>
            <w:tcW w:w="1580" w:type="dxa"/>
            <w:noWrap/>
            <w:hideMark/>
          </w:tcPr>
          <w:p w14:paraId="799F3407" w14:textId="77777777" w:rsidR="009164A3" w:rsidRPr="009164A3" w:rsidRDefault="000F5434" w:rsidP="00D92B5C">
            <w:pPr>
              <w:pStyle w:val="BodyText2"/>
              <w:ind w:left="171"/>
              <w:jc w:val="left"/>
            </w:pPr>
            <w:r w:rsidRPr="009164A3">
              <w:t>5556</w:t>
            </w:r>
          </w:p>
        </w:tc>
        <w:tc>
          <w:tcPr>
            <w:tcW w:w="3377" w:type="dxa"/>
            <w:noWrap/>
            <w:hideMark/>
          </w:tcPr>
          <w:p w14:paraId="6B9BE8F3" w14:textId="77777777" w:rsidR="009164A3" w:rsidRPr="009164A3" w:rsidRDefault="000F5434" w:rsidP="00D92B5C">
            <w:pPr>
              <w:pStyle w:val="BodyText2"/>
              <w:ind w:left="171"/>
              <w:jc w:val="left"/>
            </w:pPr>
            <w:r w:rsidRPr="009164A3">
              <w:t>Gambia Repro 2016 Broadband [TIME]</w:t>
            </w:r>
          </w:p>
        </w:tc>
        <w:tc>
          <w:tcPr>
            <w:tcW w:w="2171" w:type="dxa"/>
            <w:noWrap/>
            <w:hideMark/>
          </w:tcPr>
          <w:p w14:paraId="5744AE95" w14:textId="77777777" w:rsidR="009164A3" w:rsidRPr="009164A3" w:rsidRDefault="000F5434" w:rsidP="00D92B5C">
            <w:pPr>
              <w:pStyle w:val="BodyText2"/>
              <w:ind w:left="171"/>
              <w:jc w:val="left"/>
            </w:pPr>
            <w:r w:rsidRPr="009164A3">
              <w:t>VER01FG-007</w:t>
            </w:r>
          </w:p>
        </w:tc>
        <w:tc>
          <w:tcPr>
            <w:tcW w:w="1882" w:type="dxa"/>
            <w:noWrap/>
            <w:hideMark/>
          </w:tcPr>
          <w:p w14:paraId="00EA7129" w14:textId="77777777" w:rsidR="009164A3" w:rsidRPr="009164A3" w:rsidRDefault="000F5434" w:rsidP="00D92B5C">
            <w:pPr>
              <w:pStyle w:val="BodyText2"/>
              <w:ind w:left="171"/>
              <w:jc w:val="left"/>
            </w:pPr>
            <w:r w:rsidRPr="009164A3">
              <w:t>34.588948</w:t>
            </w:r>
          </w:p>
        </w:tc>
      </w:tr>
      <w:tr w:rsidR="00D9503A" w14:paraId="5AA855BF" w14:textId="77777777" w:rsidTr="00D92B5C">
        <w:trPr>
          <w:trHeight w:val="370"/>
        </w:trPr>
        <w:tc>
          <w:tcPr>
            <w:tcW w:w="1580" w:type="dxa"/>
            <w:noWrap/>
            <w:hideMark/>
          </w:tcPr>
          <w:p w14:paraId="581BEF59" w14:textId="77777777" w:rsidR="009164A3" w:rsidRPr="009164A3" w:rsidRDefault="000F5434" w:rsidP="00D92B5C">
            <w:pPr>
              <w:pStyle w:val="BodyText2"/>
              <w:ind w:left="171"/>
              <w:jc w:val="left"/>
            </w:pPr>
            <w:r w:rsidRPr="009164A3">
              <w:t>5556</w:t>
            </w:r>
          </w:p>
        </w:tc>
        <w:tc>
          <w:tcPr>
            <w:tcW w:w="3377" w:type="dxa"/>
            <w:noWrap/>
            <w:hideMark/>
          </w:tcPr>
          <w:p w14:paraId="42BA1E98" w14:textId="77777777" w:rsidR="009164A3" w:rsidRPr="009164A3" w:rsidRDefault="000F5434" w:rsidP="00D92B5C">
            <w:pPr>
              <w:pStyle w:val="BodyText2"/>
              <w:ind w:left="171"/>
              <w:jc w:val="left"/>
            </w:pPr>
            <w:r w:rsidRPr="009164A3">
              <w:t>Gambia Repro 2016 Broadband [TIME]</w:t>
            </w:r>
          </w:p>
        </w:tc>
        <w:tc>
          <w:tcPr>
            <w:tcW w:w="2171" w:type="dxa"/>
            <w:noWrap/>
            <w:hideMark/>
          </w:tcPr>
          <w:p w14:paraId="79349152" w14:textId="77777777" w:rsidR="009164A3" w:rsidRPr="009164A3" w:rsidRDefault="000F5434" w:rsidP="00D92B5C">
            <w:pPr>
              <w:pStyle w:val="BodyText2"/>
              <w:ind w:left="171"/>
              <w:jc w:val="left"/>
            </w:pPr>
            <w:r w:rsidRPr="009164A3">
              <w:t>FG99-002</w:t>
            </w:r>
          </w:p>
        </w:tc>
        <w:tc>
          <w:tcPr>
            <w:tcW w:w="1882" w:type="dxa"/>
            <w:noWrap/>
            <w:hideMark/>
          </w:tcPr>
          <w:p w14:paraId="70B7EA67" w14:textId="77777777" w:rsidR="009164A3" w:rsidRPr="009164A3" w:rsidRDefault="000F5434" w:rsidP="00D92B5C">
            <w:pPr>
              <w:pStyle w:val="BodyText2"/>
              <w:ind w:left="171"/>
              <w:jc w:val="left"/>
            </w:pPr>
            <w:r w:rsidRPr="009164A3">
              <w:t>17.107472</w:t>
            </w:r>
          </w:p>
        </w:tc>
      </w:tr>
      <w:tr w:rsidR="00D9503A" w14:paraId="69D79E74" w14:textId="77777777" w:rsidTr="00D92B5C">
        <w:trPr>
          <w:trHeight w:val="370"/>
        </w:trPr>
        <w:tc>
          <w:tcPr>
            <w:tcW w:w="1580" w:type="dxa"/>
            <w:noWrap/>
            <w:hideMark/>
          </w:tcPr>
          <w:p w14:paraId="06EE629F" w14:textId="77777777" w:rsidR="009164A3" w:rsidRPr="009164A3" w:rsidRDefault="000F5434" w:rsidP="00D92B5C">
            <w:pPr>
              <w:pStyle w:val="BodyText2"/>
              <w:ind w:left="171"/>
              <w:jc w:val="left"/>
            </w:pPr>
            <w:r w:rsidRPr="009164A3">
              <w:t>5556</w:t>
            </w:r>
          </w:p>
        </w:tc>
        <w:tc>
          <w:tcPr>
            <w:tcW w:w="3377" w:type="dxa"/>
            <w:noWrap/>
            <w:hideMark/>
          </w:tcPr>
          <w:p w14:paraId="024A2643" w14:textId="77777777" w:rsidR="009164A3" w:rsidRPr="009164A3" w:rsidRDefault="000F5434" w:rsidP="00D92B5C">
            <w:pPr>
              <w:pStyle w:val="BodyText2"/>
              <w:ind w:left="171"/>
              <w:jc w:val="left"/>
            </w:pPr>
            <w:r w:rsidRPr="009164A3">
              <w:t>Gambia Repro 2016 Broadband [TIME]</w:t>
            </w:r>
          </w:p>
        </w:tc>
        <w:tc>
          <w:tcPr>
            <w:tcW w:w="2171" w:type="dxa"/>
            <w:noWrap/>
            <w:hideMark/>
          </w:tcPr>
          <w:p w14:paraId="71AA8A2A" w14:textId="77777777" w:rsidR="009164A3" w:rsidRPr="009164A3" w:rsidRDefault="000F5434" w:rsidP="00D92B5C">
            <w:pPr>
              <w:pStyle w:val="BodyText2"/>
              <w:ind w:left="171"/>
              <w:jc w:val="left"/>
            </w:pPr>
            <w:r w:rsidRPr="009164A3">
              <w:t>VER01FG-015</w:t>
            </w:r>
          </w:p>
        </w:tc>
        <w:tc>
          <w:tcPr>
            <w:tcW w:w="1882" w:type="dxa"/>
            <w:noWrap/>
            <w:hideMark/>
          </w:tcPr>
          <w:p w14:paraId="36836572" w14:textId="77777777" w:rsidR="009164A3" w:rsidRPr="009164A3" w:rsidRDefault="000F5434" w:rsidP="00D92B5C">
            <w:pPr>
              <w:pStyle w:val="BodyText2"/>
              <w:ind w:left="171"/>
              <w:jc w:val="left"/>
            </w:pPr>
            <w:r w:rsidRPr="009164A3">
              <w:t>29.933521</w:t>
            </w:r>
          </w:p>
        </w:tc>
      </w:tr>
      <w:tr w:rsidR="00D9503A" w14:paraId="5742C76D" w14:textId="77777777" w:rsidTr="00D92B5C">
        <w:trPr>
          <w:trHeight w:val="370"/>
        </w:trPr>
        <w:tc>
          <w:tcPr>
            <w:tcW w:w="1580" w:type="dxa"/>
            <w:noWrap/>
            <w:hideMark/>
          </w:tcPr>
          <w:p w14:paraId="0FE6B264" w14:textId="77777777" w:rsidR="009164A3" w:rsidRPr="009164A3" w:rsidRDefault="000F5434" w:rsidP="00D92B5C">
            <w:pPr>
              <w:pStyle w:val="BodyText2"/>
              <w:ind w:left="171"/>
              <w:jc w:val="left"/>
            </w:pPr>
            <w:r w:rsidRPr="009164A3">
              <w:t>5556</w:t>
            </w:r>
          </w:p>
        </w:tc>
        <w:tc>
          <w:tcPr>
            <w:tcW w:w="3377" w:type="dxa"/>
            <w:noWrap/>
            <w:hideMark/>
          </w:tcPr>
          <w:p w14:paraId="20566F89" w14:textId="77777777" w:rsidR="009164A3" w:rsidRPr="009164A3" w:rsidRDefault="000F5434" w:rsidP="00D92B5C">
            <w:pPr>
              <w:pStyle w:val="BodyText2"/>
              <w:ind w:left="171"/>
              <w:jc w:val="left"/>
            </w:pPr>
            <w:r w:rsidRPr="009164A3">
              <w:t>Gambia Repro 2016 Broadband [TIME]</w:t>
            </w:r>
          </w:p>
        </w:tc>
        <w:tc>
          <w:tcPr>
            <w:tcW w:w="2171" w:type="dxa"/>
            <w:noWrap/>
            <w:hideMark/>
          </w:tcPr>
          <w:p w14:paraId="2F01A001" w14:textId="77777777" w:rsidR="009164A3" w:rsidRPr="009164A3" w:rsidRDefault="000F5434" w:rsidP="00D92B5C">
            <w:pPr>
              <w:pStyle w:val="BodyText2"/>
              <w:ind w:left="171"/>
              <w:jc w:val="left"/>
            </w:pPr>
            <w:r w:rsidRPr="009164A3">
              <w:t>FG99-003</w:t>
            </w:r>
          </w:p>
        </w:tc>
        <w:tc>
          <w:tcPr>
            <w:tcW w:w="1882" w:type="dxa"/>
            <w:noWrap/>
            <w:hideMark/>
          </w:tcPr>
          <w:p w14:paraId="6C6419E8" w14:textId="77777777" w:rsidR="009164A3" w:rsidRPr="009164A3" w:rsidRDefault="000F5434" w:rsidP="00D92B5C">
            <w:pPr>
              <w:pStyle w:val="BodyText2"/>
              <w:ind w:left="171"/>
              <w:jc w:val="left"/>
            </w:pPr>
            <w:r w:rsidRPr="009164A3">
              <w:t>17.129552</w:t>
            </w:r>
          </w:p>
        </w:tc>
      </w:tr>
      <w:tr w:rsidR="00D9503A" w14:paraId="713B0F16" w14:textId="77777777" w:rsidTr="00D92B5C">
        <w:trPr>
          <w:trHeight w:val="370"/>
        </w:trPr>
        <w:tc>
          <w:tcPr>
            <w:tcW w:w="1580" w:type="dxa"/>
            <w:noWrap/>
            <w:hideMark/>
          </w:tcPr>
          <w:p w14:paraId="37E97B09" w14:textId="77777777" w:rsidR="009164A3" w:rsidRPr="009164A3" w:rsidRDefault="000F5434" w:rsidP="00D92B5C">
            <w:pPr>
              <w:pStyle w:val="BodyText2"/>
              <w:ind w:left="171"/>
              <w:jc w:val="left"/>
            </w:pPr>
            <w:r w:rsidRPr="009164A3">
              <w:t>5556</w:t>
            </w:r>
          </w:p>
        </w:tc>
        <w:tc>
          <w:tcPr>
            <w:tcW w:w="3377" w:type="dxa"/>
            <w:noWrap/>
            <w:hideMark/>
          </w:tcPr>
          <w:p w14:paraId="1321EB54" w14:textId="77777777" w:rsidR="009164A3" w:rsidRPr="009164A3" w:rsidRDefault="000F5434" w:rsidP="00D92B5C">
            <w:pPr>
              <w:pStyle w:val="BodyText2"/>
              <w:ind w:left="171"/>
              <w:jc w:val="left"/>
            </w:pPr>
            <w:r w:rsidRPr="009164A3">
              <w:t>Gambia Repro 2016 Broadband [TIME]</w:t>
            </w:r>
          </w:p>
        </w:tc>
        <w:tc>
          <w:tcPr>
            <w:tcW w:w="2171" w:type="dxa"/>
            <w:noWrap/>
            <w:hideMark/>
          </w:tcPr>
          <w:p w14:paraId="174DADF0" w14:textId="77777777" w:rsidR="009164A3" w:rsidRPr="009164A3" w:rsidRDefault="000F5434" w:rsidP="00D92B5C">
            <w:pPr>
              <w:pStyle w:val="BodyText2"/>
              <w:ind w:left="171"/>
              <w:jc w:val="left"/>
            </w:pPr>
            <w:r w:rsidRPr="009164A3">
              <w:t>VER01FG-018</w:t>
            </w:r>
          </w:p>
        </w:tc>
        <w:tc>
          <w:tcPr>
            <w:tcW w:w="1882" w:type="dxa"/>
            <w:noWrap/>
            <w:hideMark/>
          </w:tcPr>
          <w:p w14:paraId="1A16A16A" w14:textId="77777777" w:rsidR="009164A3" w:rsidRPr="009164A3" w:rsidRDefault="000F5434" w:rsidP="00D92B5C">
            <w:pPr>
              <w:pStyle w:val="BodyText2"/>
              <w:ind w:left="171"/>
              <w:jc w:val="left"/>
            </w:pPr>
            <w:r w:rsidRPr="009164A3">
              <w:t>2.67733</w:t>
            </w:r>
          </w:p>
        </w:tc>
      </w:tr>
      <w:tr w:rsidR="00D9503A" w14:paraId="4B8ABE02" w14:textId="77777777" w:rsidTr="00D92B5C">
        <w:trPr>
          <w:trHeight w:val="370"/>
        </w:trPr>
        <w:tc>
          <w:tcPr>
            <w:tcW w:w="1580" w:type="dxa"/>
            <w:noWrap/>
            <w:hideMark/>
          </w:tcPr>
          <w:p w14:paraId="01BEA5F3" w14:textId="77777777" w:rsidR="009164A3" w:rsidRPr="009164A3" w:rsidRDefault="000F5434" w:rsidP="00D92B5C">
            <w:pPr>
              <w:pStyle w:val="BodyText2"/>
              <w:ind w:left="171"/>
              <w:jc w:val="left"/>
            </w:pPr>
            <w:r w:rsidRPr="009164A3">
              <w:t>5556</w:t>
            </w:r>
          </w:p>
        </w:tc>
        <w:tc>
          <w:tcPr>
            <w:tcW w:w="3377" w:type="dxa"/>
            <w:noWrap/>
            <w:hideMark/>
          </w:tcPr>
          <w:p w14:paraId="09F0FE92" w14:textId="77777777" w:rsidR="009164A3" w:rsidRPr="009164A3" w:rsidRDefault="000F5434" w:rsidP="00D92B5C">
            <w:pPr>
              <w:pStyle w:val="BodyText2"/>
              <w:ind w:left="171"/>
              <w:jc w:val="left"/>
            </w:pPr>
            <w:r w:rsidRPr="009164A3">
              <w:t>Gambia Repro 2016 Broadband [TIME]</w:t>
            </w:r>
          </w:p>
        </w:tc>
        <w:tc>
          <w:tcPr>
            <w:tcW w:w="2171" w:type="dxa"/>
            <w:noWrap/>
            <w:hideMark/>
          </w:tcPr>
          <w:p w14:paraId="7D62EFB8" w14:textId="77777777" w:rsidR="009164A3" w:rsidRPr="009164A3" w:rsidRDefault="000F5434" w:rsidP="00D92B5C">
            <w:pPr>
              <w:pStyle w:val="BodyText2"/>
              <w:ind w:left="171"/>
              <w:jc w:val="left"/>
            </w:pPr>
            <w:r w:rsidRPr="009164A3">
              <w:t>FG99-016</w:t>
            </w:r>
          </w:p>
        </w:tc>
        <w:tc>
          <w:tcPr>
            <w:tcW w:w="1882" w:type="dxa"/>
            <w:noWrap/>
            <w:hideMark/>
          </w:tcPr>
          <w:p w14:paraId="57935E05" w14:textId="77777777" w:rsidR="009164A3" w:rsidRPr="009164A3" w:rsidRDefault="000F5434" w:rsidP="00D92B5C">
            <w:pPr>
              <w:pStyle w:val="BodyText2"/>
              <w:ind w:left="171"/>
              <w:jc w:val="left"/>
            </w:pPr>
            <w:r w:rsidRPr="009164A3">
              <w:t>31.126928</w:t>
            </w:r>
          </w:p>
        </w:tc>
      </w:tr>
      <w:tr w:rsidR="00D9503A" w14:paraId="64F50398" w14:textId="77777777" w:rsidTr="00D92B5C">
        <w:trPr>
          <w:trHeight w:val="370"/>
        </w:trPr>
        <w:tc>
          <w:tcPr>
            <w:tcW w:w="1580" w:type="dxa"/>
            <w:noWrap/>
            <w:hideMark/>
          </w:tcPr>
          <w:p w14:paraId="24A8248D" w14:textId="77777777" w:rsidR="009164A3" w:rsidRPr="009164A3" w:rsidRDefault="000F5434" w:rsidP="00D92B5C">
            <w:pPr>
              <w:pStyle w:val="BodyText2"/>
              <w:ind w:left="171"/>
              <w:jc w:val="left"/>
            </w:pPr>
            <w:r w:rsidRPr="009164A3">
              <w:t>5556</w:t>
            </w:r>
          </w:p>
        </w:tc>
        <w:tc>
          <w:tcPr>
            <w:tcW w:w="3377" w:type="dxa"/>
            <w:noWrap/>
            <w:hideMark/>
          </w:tcPr>
          <w:p w14:paraId="618EF62F" w14:textId="77777777" w:rsidR="009164A3" w:rsidRPr="009164A3" w:rsidRDefault="000F5434" w:rsidP="00D92B5C">
            <w:pPr>
              <w:pStyle w:val="BodyText2"/>
              <w:ind w:left="171"/>
              <w:jc w:val="left"/>
            </w:pPr>
            <w:r w:rsidRPr="009164A3">
              <w:t>Gambia Repro 2016 Broadband [TIME]</w:t>
            </w:r>
          </w:p>
        </w:tc>
        <w:tc>
          <w:tcPr>
            <w:tcW w:w="2171" w:type="dxa"/>
            <w:noWrap/>
            <w:hideMark/>
          </w:tcPr>
          <w:p w14:paraId="4487556C" w14:textId="77777777" w:rsidR="009164A3" w:rsidRPr="009164A3" w:rsidRDefault="000F5434" w:rsidP="00D92B5C">
            <w:pPr>
              <w:pStyle w:val="BodyText2"/>
              <w:ind w:left="171"/>
              <w:jc w:val="left"/>
            </w:pPr>
            <w:r w:rsidRPr="009164A3">
              <w:t>FG99-014</w:t>
            </w:r>
          </w:p>
        </w:tc>
        <w:tc>
          <w:tcPr>
            <w:tcW w:w="1882" w:type="dxa"/>
            <w:noWrap/>
            <w:hideMark/>
          </w:tcPr>
          <w:p w14:paraId="16E4DCBD" w14:textId="77777777" w:rsidR="009164A3" w:rsidRPr="009164A3" w:rsidRDefault="000F5434" w:rsidP="00D92B5C">
            <w:pPr>
              <w:pStyle w:val="BodyText2"/>
              <w:ind w:left="171"/>
              <w:jc w:val="left"/>
            </w:pPr>
            <w:r w:rsidRPr="009164A3">
              <w:t>28.099399</w:t>
            </w:r>
          </w:p>
        </w:tc>
      </w:tr>
      <w:tr w:rsidR="00D9503A" w14:paraId="11CEB89C" w14:textId="77777777" w:rsidTr="00D92B5C">
        <w:trPr>
          <w:trHeight w:val="370"/>
        </w:trPr>
        <w:tc>
          <w:tcPr>
            <w:tcW w:w="1580" w:type="dxa"/>
            <w:noWrap/>
            <w:hideMark/>
          </w:tcPr>
          <w:p w14:paraId="2697BC41" w14:textId="77777777" w:rsidR="009164A3" w:rsidRPr="009164A3" w:rsidRDefault="000F5434" w:rsidP="00D92B5C">
            <w:pPr>
              <w:pStyle w:val="BodyText2"/>
              <w:ind w:left="171"/>
              <w:jc w:val="left"/>
            </w:pPr>
            <w:r w:rsidRPr="009164A3">
              <w:t>5556</w:t>
            </w:r>
          </w:p>
        </w:tc>
        <w:tc>
          <w:tcPr>
            <w:tcW w:w="3377" w:type="dxa"/>
            <w:noWrap/>
            <w:hideMark/>
          </w:tcPr>
          <w:p w14:paraId="261DE1E1" w14:textId="77777777" w:rsidR="009164A3" w:rsidRPr="009164A3" w:rsidRDefault="000F5434" w:rsidP="00D92B5C">
            <w:pPr>
              <w:pStyle w:val="BodyText2"/>
              <w:ind w:left="171"/>
              <w:jc w:val="left"/>
            </w:pPr>
            <w:r w:rsidRPr="009164A3">
              <w:t>Gambia Repro 2016 Broadband [TIME]</w:t>
            </w:r>
          </w:p>
        </w:tc>
        <w:tc>
          <w:tcPr>
            <w:tcW w:w="2171" w:type="dxa"/>
            <w:noWrap/>
            <w:hideMark/>
          </w:tcPr>
          <w:p w14:paraId="636F4D87" w14:textId="77777777" w:rsidR="009164A3" w:rsidRPr="009164A3" w:rsidRDefault="000F5434" w:rsidP="00D92B5C">
            <w:pPr>
              <w:pStyle w:val="BodyText2"/>
              <w:ind w:left="171"/>
              <w:jc w:val="left"/>
            </w:pPr>
            <w:r w:rsidRPr="009164A3">
              <w:t>VER01FG-006</w:t>
            </w:r>
          </w:p>
        </w:tc>
        <w:tc>
          <w:tcPr>
            <w:tcW w:w="1882" w:type="dxa"/>
            <w:noWrap/>
            <w:hideMark/>
          </w:tcPr>
          <w:p w14:paraId="3FFE1740" w14:textId="77777777" w:rsidR="009164A3" w:rsidRPr="009164A3" w:rsidRDefault="000F5434" w:rsidP="00D92B5C">
            <w:pPr>
              <w:pStyle w:val="BodyText2"/>
              <w:ind w:left="171"/>
              <w:jc w:val="left"/>
            </w:pPr>
            <w:r w:rsidRPr="009164A3">
              <w:t>33.838512</w:t>
            </w:r>
          </w:p>
        </w:tc>
      </w:tr>
      <w:tr w:rsidR="00D9503A" w14:paraId="3E75D6A0" w14:textId="77777777" w:rsidTr="00D92B5C">
        <w:trPr>
          <w:trHeight w:val="370"/>
        </w:trPr>
        <w:tc>
          <w:tcPr>
            <w:tcW w:w="1580" w:type="dxa"/>
            <w:noWrap/>
            <w:hideMark/>
          </w:tcPr>
          <w:p w14:paraId="428D01A7" w14:textId="77777777" w:rsidR="009164A3" w:rsidRPr="009164A3" w:rsidRDefault="000F5434" w:rsidP="00D92B5C">
            <w:pPr>
              <w:pStyle w:val="BodyText2"/>
              <w:ind w:left="171"/>
              <w:jc w:val="left"/>
            </w:pPr>
            <w:r w:rsidRPr="009164A3">
              <w:lastRenderedPageBreak/>
              <w:t>5556</w:t>
            </w:r>
          </w:p>
        </w:tc>
        <w:tc>
          <w:tcPr>
            <w:tcW w:w="3377" w:type="dxa"/>
            <w:noWrap/>
            <w:hideMark/>
          </w:tcPr>
          <w:p w14:paraId="36853A5C" w14:textId="77777777" w:rsidR="009164A3" w:rsidRPr="009164A3" w:rsidRDefault="000F5434" w:rsidP="00D92B5C">
            <w:pPr>
              <w:pStyle w:val="BodyText2"/>
              <w:ind w:left="171"/>
              <w:jc w:val="left"/>
            </w:pPr>
            <w:r w:rsidRPr="009164A3">
              <w:t>Gambia Repro 2016 Broadband [TIME]</w:t>
            </w:r>
          </w:p>
        </w:tc>
        <w:tc>
          <w:tcPr>
            <w:tcW w:w="2171" w:type="dxa"/>
            <w:noWrap/>
            <w:hideMark/>
          </w:tcPr>
          <w:p w14:paraId="301CBB55" w14:textId="77777777" w:rsidR="009164A3" w:rsidRPr="009164A3" w:rsidRDefault="000F5434" w:rsidP="00D92B5C">
            <w:pPr>
              <w:pStyle w:val="BodyText2"/>
              <w:ind w:left="171"/>
              <w:jc w:val="left"/>
            </w:pPr>
            <w:r w:rsidRPr="009164A3">
              <w:t>VER01FG-008</w:t>
            </w:r>
          </w:p>
        </w:tc>
        <w:tc>
          <w:tcPr>
            <w:tcW w:w="1882" w:type="dxa"/>
            <w:noWrap/>
            <w:hideMark/>
          </w:tcPr>
          <w:p w14:paraId="594B7289" w14:textId="77777777" w:rsidR="009164A3" w:rsidRPr="009164A3" w:rsidRDefault="000F5434" w:rsidP="00D92B5C">
            <w:pPr>
              <w:pStyle w:val="BodyText2"/>
              <w:ind w:left="171"/>
              <w:jc w:val="left"/>
            </w:pPr>
            <w:r w:rsidRPr="009164A3">
              <w:t>32.271841</w:t>
            </w:r>
          </w:p>
        </w:tc>
      </w:tr>
      <w:tr w:rsidR="00D9503A" w14:paraId="44B06FAC" w14:textId="77777777" w:rsidTr="00D92B5C">
        <w:trPr>
          <w:trHeight w:val="370"/>
        </w:trPr>
        <w:tc>
          <w:tcPr>
            <w:tcW w:w="1580" w:type="dxa"/>
            <w:noWrap/>
            <w:hideMark/>
          </w:tcPr>
          <w:p w14:paraId="49B77E55" w14:textId="77777777" w:rsidR="009164A3" w:rsidRPr="009164A3" w:rsidRDefault="000F5434" w:rsidP="00D92B5C">
            <w:pPr>
              <w:pStyle w:val="BodyText2"/>
              <w:ind w:left="29"/>
              <w:jc w:val="left"/>
            </w:pPr>
            <w:r w:rsidRPr="009164A3">
              <w:t>5556</w:t>
            </w:r>
          </w:p>
        </w:tc>
        <w:tc>
          <w:tcPr>
            <w:tcW w:w="3377" w:type="dxa"/>
            <w:noWrap/>
            <w:hideMark/>
          </w:tcPr>
          <w:p w14:paraId="1F76644A" w14:textId="77777777" w:rsidR="009164A3" w:rsidRPr="009164A3" w:rsidRDefault="000F5434" w:rsidP="00D92B5C">
            <w:pPr>
              <w:pStyle w:val="BodyText2"/>
              <w:ind w:left="29"/>
              <w:jc w:val="left"/>
            </w:pPr>
            <w:r w:rsidRPr="009164A3">
              <w:t>Gambia Repro 2016 Broadband [TIME]</w:t>
            </w:r>
          </w:p>
        </w:tc>
        <w:tc>
          <w:tcPr>
            <w:tcW w:w="2171" w:type="dxa"/>
            <w:noWrap/>
            <w:hideMark/>
          </w:tcPr>
          <w:p w14:paraId="1BF22375" w14:textId="77777777" w:rsidR="009164A3" w:rsidRPr="009164A3" w:rsidRDefault="000F5434" w:rsidP="00D92B5C">
            <w:pPr>
              <w:pStyle w:val="BodyText2"/>
              <w:ind w:left="29"/>
              <w:jc w:val="left"/>
            </w:pPr>
            <w:r w:rsidRPr="009164A3">
              <w:t>VER01FG-012</w:t>
            </w:r>
          </w:p>
        </w:tc>
        <w:tc>
          <w:tcPr>
            <w:tcW w:w="1882" w:type="dxa"/>
            <w:noWrap/>
            <w:hideMark/>
          </w:tcPr>
          <w:p w14:paraId="3346F84D" w14:textId="77777777" w:rsidR="009164A3" w:rsidRPr="009164A3" w:rsidRDefault="000F5434" w:rsidP="00D92B5C">
            <w:pPr>
              <w:pStyle w:val="BodyText2"/>
              <w:ind w:left="29"/>
              <w:jc w:val="left"/>
            </w:pPr>
            <w:r w:rsidRPr="009164A3">
              <w:t>37.266005</w:t>
            </w:r>
          </w:p>
        </w:tc>
      </w:tr>
      <w:tr w:rsidR="00D9503A" w14:paraId="3654FDBA" w14:textId="77777777" w:rsidTr="00D92B5C">
        <w:trPr>
          <w:trHeight w:val="370"/>
        </w:trPr>
        <w:tc>
          <w:tcPr>
            <w:tcW w:w="1580" w:type="dxa"/>
            <w:noWrap/>
            <w:hideMark/>
          </w:tcPr>
          <w:p w14:paraId="3FB9012F" w14:textId="77777777" w:rsidR="009164A3" w:rsidRPr="009164A3" w:rsidRDefault="000F5434" w:rsidP="00D92B5C">
            <w:pPr>
              <w:pStyle w:val="BodyText2"/>
              <w:ind w:left="29"/>
              <w:jc w:val="left"/>
            </w:pPr>
            <w:r w:rsidRPr="009164A3">
              <w:t>2865</w:t>
            </w:r>
          </w:p>
        </w:tc>
        <w:tc>
          <w:tcPr>
            <w:tcW w:w="3377" w:type="dxa"/>
            <w:noWrap/>
            <w:hideMark/>
          </w:tcPr>
          <w:p w14:paraId="376F50E6" w14:textId="77777777" w:rsidR="009164A3" w:rsidRPr="009164A3" w:rsidRDefault="000F5434" w:rsidP="00D92B5C">
            <w:pPr>
              <w:pStyle w:val="BodyText2"/>
              <w:ind w:left="29"/>
              <w:jc w:val="left"/>
            </w:pPr>
            <w:r w:rsidRPr="009164A3">
              <w:t>NW Africa Atlantic Margin</w:t>
            </w:r>
          </w:p>
        </w:tc>
        <w:tc>
          <w:tcPr>
            <w:tcW w:w="2171" w:type="dxa"/>
            <w:noWrap/>
            <w:hideMark/>
          </w:tcPr>
          <w:p w14:paraId="447F65D1" w14:textId="77777777" w:rsidR="009164A3" w:rsidRPr="009164A3" w:rsidRDefault="000F5434" w:rsidP="00D92B5C">
            <w:pPr>
              <w:pStyle w:val="BodyText2"/>
              <w:ind w:left="29"/>
              <w:jc w:val="left"/>
            </w:pPr>
            <w:r w:rsidRPr="009164A3">
              <w:t>1046-NWA</w:t>
            </w:r>
          </w:p>
        </w:tc>
        <w:tc>
          <w:tcPr>
            <w:tcW w:w="1882" w:type="dxa"/>
            <w:noWrap/>
            <w:hideMark/>
          </w:tcPr>
          <w:p w14:paraId="6671C9BB" w14:textId="77777777" w:rsidR="009164A3" w:rsidRPr="009164A3" w:rsidRDefault="000F5434" w:rsidP="00D92B5C">
            <w:pPr>
              <w:pStyle w:val="BodyText2"/>
              <w:ind w:left="29"/>
              <w:jc w:val="left"/>
            </w:pPr>
            <w:r w:rsidRPr="009164A3">
              <w:t>45.112562</w:t>
            </w:r>
          </w:p>
        </w:tc>
      </w:tr>
      <w:tr w:rsidR="00D9503A" w14:paraId="501B03EF" w14:textId="77777777" w:rsidTr="00D92B5C">
        <w:trPr>
          <w:trHeight w:val="370"/>
        </w:trPr>
        <w:tc>
          <w:tcPr>
            <w:tcW w:w="1580" w:type="dxa"/>
            <w:noWrap/>
            <w:hideMark/>
          </w:tcPr>
          <w:p w14:paraId="75968688" w14:textId="77777777" w:rsidR="009164A3" w:rsidRPr="009164A3" w:rsidRDefault="000F5434" w:rsidP="00D92B5C">
            <w:pPr>
              <w:pStyle w:val="BodyText2"/>
              <w:ind w:left="29"/>
              <w:jc w:val="left"/>
            </w:pPr>
            <w:r w:rsidRPr="009164A3">
              <w:t>2865</w:t>
            </w:r>
          </w:p>
        </w:tc>
        <w:tc>
          <w:tcPr>
            <w:tcW w:w="3377" w:type="dxa"/>
            <w:noWrap/>
            <w:hideMark/>
          </w:tcPr>
          <w:p w14:paraId="2AB417ED" w14:textId="77777777" w:rsidR="009164A3" w:rsidRPr="009164A3" w:rsidRDefault="000F5434" w:rsidP="00D92B5C">
            <w:pPr>
              <w:pStyle w:val="BodyText2"/>
              <w:ind w:left="29"/>
              <w:jc w:val="left"/>
            </w:pPr>
            <w:r w:rsidRPr="009164A3">
              <w:t>NW Africa Atlantic Margin</w:t>
            </w:r>
          </w:p>
        </w:tc>
        <w:tc>
          <w:tcPr>
            <w:tcW w:w="2171" w:type="dxa"/>
            <w:noWrap/>
            <w:hideMark/>
          </w:tcPr>
          <w:p w14:paraId="5A06B723" w14:textId="77777777" w:rsidR="009164A3" w:rsidRPr="009164A3" w:rsidRDefault="000F5434" w:rsidP="00D92B5C">
            <w:pPr>
              <w:pStyle w:val="BodyText2"/>
              <w:ind w:left="29"/>
              <w:jc w:val="left"/>
            </w:pPr>
            <w:r w:rsidRPr="009164A3">
              <w:t>1023-NWA</w:t>
            </w:r>
          </w:p>
        </w:tc>
        <w:tc>
          <w:tcPr>
            <w:tcW w:w="1882" w:type="dxa"/>
            <w:noWrap/>
            <w:hideMark/>
          </w:tcPr>
          <w:p w14:paraId="4EACA3F6" w14:textId="77777777" w:rsidR="009164A3" w:rsidRPr="009164A3" w:rsidRDefault="000F5434" w:rsidP="00D92B5C">
            <w:pPr>
              <w:pStyle w:val="BodyText2"/>
              <w:ind w:left="29"/>
              <w:jc w:val="left"/>
            </w:pPr>
            <w:r w:rsidRPr="009164A3">
              <w:t>9.136502</w:t>
            </w:r>
          </w:p>
        </w:tc>
      </w:tr>
      <w:tr w:rsidR="00D9503A" w14:paraId="2E173304" w14:textId="77777777" w:rsidTr="00D92B5C">
        <w:trPr>
          <w:trHeight w:val="370"/>
        </w:trPr>
        <w:tc>
          <w:tcPr>
            <w:tcW w:w="1580" w:type="dxa"/>
            <w:noWrap/>
            <w:hideMark/>
          </w:tcPr>
          <w:p w14:paraId="3772D36C" w14:textId="77777777" w:rsidR="009164A3" w:rsidRPr="009164A3" w:rsidRDefault="000F5434" w:rsidP="00D92B5C">
            <w:pPr>
              <w:pStyle w:val="BodyText2"/>
              <w:ind w:left="29"/>
              <w:jc w:val="left"/>
            </w:pPr>
            <w:r w:rsidRPr="009164A3">
              <w:t>5062</w:t>
            </w:r>
          </w:p>
        </w:tc>
        <w:tc>
          <w:tcPr>
            <w:tcW w:w="3377" w:type="dxa"/>
            <w:noWrap/>
            <w:hideMark/>
          </w:tcPr>
          <w:p w14:paraId="4B25A9C7" w14:textId="77777777" w:rsidR="009164A3" w:rsidRPr="009164A3" w:rsidRDefault="000F5434" w:rsidP="00D92B5C">
            <w:pPr>
              <w:pStyle w:val="BodyText2"/>
              <w:ind w:left="29"/>
              <w:jc w:val="left"/>
            </w:pPr>
            <w:r w:rsidRPr="009164A3">
              <w:t>NW Africa Atlantic Margin 2017 (Merge)</w:t>
            </w:r>
          </w:p>
        </w:tc>
        <w:tc>
          <w:tcPr>
            <w:tcW w:w="2171" w:type="dxa"/>
            <w:noWrap/>
            <w:hideMark/>
          </w:tcPr>
          <w:p w14:paraId="7EEF256F" w14:textId="77777777" w:rsidR="009164A3" w:rsidRPr="009164A3" w:rsidRDefault="000F5434" w:rsidP="00D92B5C">
            <w:pPr>
              <w:pStyle w:val="BodyText2"/>
              <w:ind w:left="29"/>
              <w:jc w:val="left"/>
            </w:pPr>
            <w:r w:rsidRPr="009164A3">
              <w:t>M17-5664</w:t>
            </w:r>
          </w:p>
        </w:tc>
        <w:tc>
          <w:tcPr>
            <w:tcW w:w="1882" w:type="dxa"/>
            <w:noWrap/>
            <w:hideMark/>
          </w:tcPr>
          <w:p w14:paraId="377C13FA" w14:textId="77777777" w:rsidR="009164A3" w:rsidRPr="009164A3" w:rsidRDefault="000F5434" w:rsidP="00D92B5C">
            <w:pPr>
              <w:pStyle w:val="BodyText2"/>
              <w:ind w:left="29"/>
              <w:jc w:val="left"/>
            </w:pPr>
            <w:r w:rsidRPr="009164A3">
              <w:t>45.124539</w:t>
            </w:r>
          </w:p>
        </w:tc>
      </w:tr>
      <w:tr w:rsidR="00D9503A" w14:paraId="4AD46443" w14:textId="77777777" w:rsidTr="00D92B5C">
        <w:trPr>
          <w:trHeight w:val="370"/>
        </w:trPr>
        <w:tc>
          <w:tcPr>
            <w:tcW w:w="1580" w:type="dxa"/>
            <w:noWrap/>
            <w:hideMark/>
          </w:tcPr>
          <w:p w14:paraId="4B0CE816" w14:textId="77777777" w:rsidR="009164A3" w:rsidRPr="009164A3" w:rsidRDefault="000F5434" w:rsidP="00D92B5C">
            <w:pPr>
              <w:pStyle w:val="BodyText2"/>
              <w:ind w:left="29"/>
              <w:jc w:val="left"/>
            </w:pPr>
            <w:r w:rsidRPr="009164A3">
              <w:t>5062</w:t>
            </w:r>
          </w:p>
        </w:tc>
        <w:tc>
          <w:tcPr>
            <w:tcW w:w="3377" w:type="dxa"/>
            <w:noWrap/>
            <w:hideMark/>
          </w:tcPr>
          <w:p w14:paraId="49306058" w14:textId="77777777" w:rsidR="009164A3" w:rsidRPr="009164A3" w:rsidRDefault="000F5434" w:rsidP="00D92B5C">
            <w:pPr>
              <w:pStyle w:val="BodyText2"/>
              <w:ind w:left="29"/>
              <w:jc w:val="left"/>
            </w:pPr>
            <w:r w:rsidRPr="009164A3">
              <w:t>NW Africa Atlantic Margin 2017 (Merge)</w:t>
            </w:r>
          </w:p>
        </w:tc>
        <w:tc>
          <w:tcPr>
            <w:tcW w:w="2171" w:type="dxa"/>
            <w:noWrap/>
            <w:hideMark/>
          </w:tcPr>
          <w:p w14:paraId="5FECED54" w14:textId="77777777" w:rsidR="009164A3" w:rsidRPr="009164A3" w:rsidRDefault="000F5434" w:rsidP="00D92B5C">
            <w:pPr>
              <w:pStyle w:val="BodyText2"/>
              <w:ind w:left="29"/>
              <w:jc w:val="left"/>
            </w:pPr>
            <w:r w:rsidRPr="009164A3">
              <w:t>M17-8001</w:t>
            </w:r>
          </w:p>
        </w:tc>
        <w:tc>
          <w:tcPr>
            <w:tcW w:w="1882" w:type="dxa"/>
            <w:noWrap/>
            <w:hideMark/>
          </w:tcPr>
          <w:p w14:paraId="1F5995CC" w14:textId="77777777" w:rsidR="009164A3" w:rsidRPr="009164A3" w:rsidRDefault="000F5434" w:rsidP="00D92B5C">
            <w:pPr>
              <w:pStyle w:val="BodyText2"/>
              <w:ind w:left="29"/>
              <w:jc w:val="left"/>
            </w:pPr>
            <w:r w:rsidRPr="009164A3">
              <w:t>28.259541</w:t>
            </w:r>
          </w:p>
        </w:tc>
      </w:tr>
      <w:tr w:rsidR="00D9503A" w14:paraId="2AE6FBC6" w14:textId="77777777" w:rsidTr="00D92B5C">
        <w:trPr>
          <w:trHeight w:val="370"/>
        </w:trPr>
        <w:tc>
          <w:tcPr>
            <w:tcW w:w="1580" w:type="dxa"/>
            <w:noWrap/>
            <w:hideMark/>
          </w:tcPr>
          <w:p w14:paraId="51173E2C" w14:textId="77777777" w:rsidR="009164A3" w:rsidRPr="009164A3" w:rsidRDefault="000F5434" w:rsidP="00D92B5C">
            <w:pPr>
              <w:pStyle w:val="BodyText2"/>
              <w:ind w:left="29"/>
              <w:jc w:val="left"/>
            </w:pPr>
            <w:r w:rsidRPr="009164A3">
              <w:t>5062</w:t>
            </w:r>
          </w:p>
        </w:tc>
        <w:tc>
          <w:tcPr>
            <w:tcW w:w="3377" w:type="dxa"/>
            <w:noWrap/>
            <w:hideMark/>
          </w:tcPr>
          <w:p w14:paraId="03B9040A" w14:textId="77777777" w:rsidR="009164A3" w:rsidRPr="009164A3" w:rsidRDefault="000F5434" w:rsidP="00D92B5C">
            <w:pPr>
              <w:pStyle w:val="BodyText2"/>
              <w:ind w:left="29"/>
              <w:jc w:val="left"/>
            </w:pPr>
            <w:r w:rsidRPr="009164A3">
              <w:t>NW Africa Atlantic Margin 2017 (Merge)</w:t>
            </w:r>
          </w:p>
        </w:tc>
        <w:tc>
          <w:tcPr>
            <w:tcW w:w="2171" w:type="dxa"/>
            <w:noWrap/>
            <w:hideMark/>
          </w:tcPr>
          <w:p w14:paraId="6BDCB63E" w14:textId="77777777" w:rsidR="009164A3" w:rsidRPr="009164A3" w:rsidRDefault="000F5434" w:rsidP="00D92B5C">
            <w:pPr>
              <w:pStyle w:val="BodyText2"/>
              <w:ind w:left="29"/>
              <w:jc w:val="left"/>
            </w:pPr>
            <w:r w:rsidRPr="009164A3">
              <w:t>M17-3094</w:t>
            </w:r>
          </w:p>
        </w:tc>
        <w:tc>
          <w:tcPr>
            <w:tcW w:w="1882" w:type="dxa"/>
            <w:noWrap/>
            <w:hideMark/>
          </w:tcPr>
          <w:p w14:paraId="0D4854B9" w14:textId="77777777" w:rsidR="009164A3" w:rsidRPr="009164A3" w:rsidRDefault="000F5434" w:rsidP="00D92B5C">
            <w:pPr>
              <w:pStyle w:val="BodyText2"/>
              <w:ind w:left="29"/>
              <w:jc w:val="left"/>
            </w:pPr>
            <w:r w:rsidRPr="009164A3">
              <w:t>29.3462</w:t>
            </w:r>
          </w:p>
        </w:tc>
      </w:tr>
      <w:tr w:rsidR="00D9503A" w14:paraId="7D40630F" w14:textId="77777777" w:rsidTr="00D92B5C">
        <w:trPr>
          <w:trHeight w:val="370"/>
        </w:trPr>
        <w:tc>
          <w:tcPr>
            <w:tcW w:w="1580" w:type="dxa"/>
            <w:noWrap/>
            <w:hideMark/>
          </w:tcPr>
          <w:p w14:paraId="7A55A81A" w14:textId="77777777" w:rsidR="009164A3" w:rsidRPr="009164A3" w:rsidRDefault="000F5434" w:rsidP="00D92B5C">
            <w:pPr>
              <w:pStyle w:val="BodyText2"/>
              <w:ind w:left="29"/>
              <w:jc w:val="left"/>
            </w:pPr>
            <w:r w:rsidRPr="009164A3">
              <w:t>5062</w:t>
            </w:r>
          </w:p>
        </w:tc>
        <w:tc>
          <w:tcPr>
            <w:tcW w:w="3377" w:type="dxa"/>
            <w:noWrap/>
            <w:hideMark/>
          </w:tcPr>
          <w:p w14:paraId="431EF118" w14:textId="77777777" w:rsidR="009164A3" w:rsidRPr="009164A3" w:rsidRDefault="000F5434" w:rsidP="00D92B5C">
            <w:pPr>
              <w:pStyle w:val="BodyText2"/>
              <w:ind w:left="29"/>
              <w:jc w:val="left"/>
            </w:pPr>
            <w:r w:rsidRPr="009164A3">
              <w:t>NW Africa Atlantic Margin 2017 (Merge)</w:t>
            </w:r>
          </w:p>
        </w:tc>
        <w:tc>
          <w:tcPr>
            <w:tcW w:w="2171" w:type="dxa"/>
            <w:noWrap/>
            <w:hideMark/>
          </w:tcPr>
          <w:p w14:paraId="1514051B" w14:textId="77777777" w:rsidR="009164A3" w:rsidRPr="009164A3" w:rsidRDefault="000F5434" w:rsidP="00D92B5C">
            <w:pPr>
              <w:pStyle w:val="BodyText2"/>
              <w:ind w:left="29"/>
              <w:jc w:val="left"/>
            </w:pPr>
            <w:r w:rsidRPr="009164A3">
              <w:t>M17-3106</w:t>
            </w:r>
          </w:p>
        </w:tc>
        <w:tc>
          <w:tcPr>
            <w:tcW w:w="1882" w:type="dxa"/>
            <w:noWrap/>
            <w:hideMark/>
          </w:tcPr>
          <w:p w14:paraId="3C14990D" w14:textId="77777777" w:rsidR="009164A3" w:rsidRPr="009164A3" w:rsidRDefault="000F5434" w:rsidP="00D92B5C">
            <w:pPr>
              <w:pStyle w:val="BodyText2"/>
              <w:ind w:left="29"/>
              <w:jc w:val="left"/>
            </w:pPr>
            <w:r w:rsidRPr="009164A3">
              <w:t>29.88114</w:t>
            </w:r>
          </w:p>
        </w:tc>
      </w:tr>
      <w:tr w:rsidR="00D9503A" w14:paraId="2817A199" w14:textId="77777777" w:rsidTr="00D92B5C">
        <w:trPr>
          <w:trHeight w:val="370"/>
        </w:trPr>
        <w:tc>
          <w:tcPr>
            <w:tcW w:w="1580" w:type="dxa"/>
            <w:noWrap/>
            <w:hideMark/>
          </w:tcPr>
          <w:p w14:paraId="2A252066" w14:textId="77777777" w:rsidR="009164A3" w:rsidRPr="009164A3" w:rsidRDefault="000F5434" w:rsidP="00D92B5C">
            <w:pPr>
              <w:pStyle w:val="BodyText2"/>
              <w:ind w:left="29"/>
              <w:jc w:val="left"/>
            </w:pPr>
            <w:r w:rsidRPr="009164A3">
              <w:t>5062</w:t>
            </w:r>
          </w:p>
        </w:tc>
        <w:tc>
          <w:tcPr>
            <w:tcW w:w="3377" w:type="dxa"/>
            <w:noWrap/>
            <w:hideMark/>
          </w:tcPr>
          <w:p w14:paraId="6D58BCE6" w14:textId="77777777" w:rsidR="009164A3" w:rsidRPr="009164A3" w:rsidRDefault="000F5434" w:rsidP="00D92B5C">
            <w:pPr>
              <w:pStyle w:val="BodyText2"/>
              <w:ind w:left="29"/>
              <w:jc w:val="left"/>
            </w:pPr>
            <w:r w:rsidRPr="009164A3">
              <w:t>NW Africa Atlantic Margin 2017 (Merge)</w:t>
            </w:r>
          </w:p>
        </w:tc>
        <w:tc>
          <w:tcPr>
            <w:tcW w:w="2171" w:type="dxa"/>
            <w:noWrap/>
            <w:hideMark/>
          </w:tcPr>
          <w:p w14:paraId="0053A737" w14:textId="77777777" w:rsidR="009164A3" w:rsidRPr="009164A3" w:rsidRDefault="000F5434" w:rsidP="00D92B5C">
            <w:pPr>
              <w:pStyle w:val="BodyText2"/>
              <w:ind w:left="29"/>
              <w:jc w:val="left"/>
            </w:pPr>
            <w:r w:rsidRPr="009164A3">
              <w:t>M17-3083</w:t>
            </w:r>
          </w:p>
        </w:tc>
        <w:tc>
          <w:tcPr>
            <w:tcW w:w="1882" w:type="dxa"/>
            <w:noWrap/>
            <w:hideMark/>
          </w:tcPr>
          <w:p w14:paraId="24428C93" w14:textId="77777777" w:rsidR="009164A3" w:rsidRPr="009164A3" w:rsidRDefault="000F5434" w:rsidP="00D92B5C">
            <w:pPr>
              <w:pStyle w:val="BodyText2"/>
              <w:ind w:left="29"/>
              <w:jc w:val="left"/>
            </w:pPr>
            <w:r w:rsidRPr="009164A3">
              <w:t>2.874844</w:t>
            </w:r>
          </w:p>
        </w:tc>
      </w:tr>
      <w:tr w:rsidR="00D9503A" w14:paraId="65AEC5C6" w14:textId="77777777" w:rsidTr="00D92B5C">
        <w:trPr>
          <w:trHeight w:val="370"/>
        </w:trPr>
        <w:tc>
          <w:tcPr>
            <w:tcW w:w="1580" w:type="dxa"/>
            <w:noWrap/>
            <w:hideMark/>
          </w:tcPr>
          <w:p w14:paraId="2D9F234E" w14:textId="77777777" w:rsidR="009164A3" w:rsidRPr="009164A3" w:rsidRDefault="000F5434" w:rsidP="00D92B5C">
            <w:pPr>
              <w:pStyle w:val="BodyText2"/>
              <w:ind w:left="29"/>
              <w:jc w:val="left"/>
            </w:pPr>
            <w:r w:rsidRPr="009164A3">
              <w:t>5062</w:t>
            </w:r>
          </w:p>
        </w:tc>
        <w:tc>
          <w:tcPr>
            <w:tcW w:w="3377" w:type="dxa"/>
            <w:noWrap/>
            <w:hideMark/>
          </w:tcPr>
          <w:p w14:paraId="4D1A2E11" w14:textId="77777777" w:rsidR="009164A3" w:rsidRPr="009164A3" w:rsidRDefault="000F5434" w:rsidP="00D92B5C">
            <w:pPr>
              <w:pStyle w:val="BodyText2"/>
              <w:ind w:left="29"/>
              <w:jc w:val="left"/>
            </w:pPr>
            <w:r w:rsidRPr="009164A3">
              <w:t>NW Africa Atlantic Margin 2017 (Merge)</w:t>
            </w:r>
          </w:p>
        </w:tc>
        <w:tc>
          <w:tcPr>
            <w:tcW w:w="2171" w:type="dxa"/>
            <w:noWrap/>
            <w:hideMark/>
          </w:tcPr>
          <w:p w14:paraId="00662E00" w14:textId="77777777" w:rsidR="009164A3" w:rsidRPr="009164A3" w:rsidRDefault="000F5434" w:rsidP="00D92B5C">
            <w:pPr>
              <w:pStyle w:val="BodyText2"/>
              <w:ind w:left="29"/>
              <w:jc w:val="left"/>
            </w:pPr>
            <w:r w:rsidRPr="009164A3">
              <w:t>M17-5679</w:t>
            </w:r>
          </w:p>
        </w:tc>
        <w:tc>
          <w:tcPr>
            <w:tcW w:w="1882" w:type="dxa"/>
            <w:noWrap/>
            <w:hideMark/>
          </w:tcPr>
          <w:p w14:paraId="6AFF7816" w14:textId="77777777" w:rsidR="009164A3" w:rsidRPr="009164A3" w:rsidRDefault="000F5434" w:rsidP="00D92B5C">
            <w:pPr>
              <w:pStyle w:val="BodyText2"/>
              <w:ind w:left="29"/>
              <w:jc w:val="left"/>
            </w:pPr>
            <w:r w:rsidRPr="009164A3">
              <w:t>45.193236</w:t>
            </w:r>
          </w:p>
        </w:tc>
      </w:tr>
      <w:tr w:rsidR="00D9503A" w14:paraId="68EA317E" w14:textId="77777777" w:rsidTr="00D92B5C">
        <w:trPr>
          <w:trHeight w:val="370"/>
        </w:trPr>
        <w:tc>
          <w:tcPr>
            <w:tcW w:w="1580" w:type="dxa"/>
            <w:noWrap/>
            <w:hideMark/>
          </w:tcPr>
          <w:p w14:paraId="7CE626CD" w14:textId="77777777" w:rsidR="009164A3" w:rsidRPr="009164A3" w:rsidRDefault="000F5434" w:rsidP="00D92B5C">
            <w:pPr>
              <w:pStyle w:val="BodyText2"/>
              <w:ind w:left="29"/>
              <w:jc w:val="left"/>
            </w:pPr>
            <w:r w:rsidRPr="009164A3">
              <w:t>5038</w:t>
            </w:r>
          </w:p>
        </w:tc>
        <w:tc>
          <w:tcPr>
            <w:tcW w:w="3377" w:type="dxa"/>
            <w:noWrap/>
            <w:hideMark/>
          </w:tcPr>
          <w:p w14:paraId="246B7991" w14:textId="77777777" w:rsidR="009164A3" w:rsidRPr="009164A3" w:rsidRDefault="000F5434" w:rsidP="00D92B5C">
            <w:pPr>
              <w:pStyle w:val="BodyText2"/>
              <w:ind w:left="29"/>
              <w:jc w:val="left"/>
            </w:pPr>
            <w:r w:rsidRPr="009164A3">
              <w:t>NW Africa Atlantic Margin 2017 Phase 2</w:t>
            </w:r>
          </w:p>
        </w:tc>
        <w:tc>
          <w:tcPr>
            <w:tcW w:w="2171" w:type="dxa"/>
            <w:noWrap/>
            <w:hideMark/>
          </w:tcPr>
          <w:p w14:paraId="4A236327" w14:textId="77777777" w:rsidR="009164A3" w:rsidRPr="009164A3" w:rsidRDefault="000F5434" w:rsidP="00D92B5C">
            <w:pPr>
              <w:pStyle w:val="BodyText2"/>
              <w:ind w:left="29"/>
              <w:jc w:val="left"/>
            </w:pPr>
            <w:r w:rsidRPr="009164A3">
              <w:t>M17-3094</w:t>
            </w:r>
          </w:p>
        </w:tc>
        <w:tc>
          <w:tcPr>
            <w:tcW w:w="1882" w:type="dxa"/>
            <w:noWrap/>
            <w:hideMark/>
          </w:tcPr>
          <w:p w14:paraId="4A9FA0D7" w14:textId="77777777" w:rsidR="009164A3" w:rsidRPr="009164A3" w:rsidRDefault="000F5434" w:rsidP="00D92B5C">
            <w:pPr>
              <w:pStyle w:val="BodyText2"/>
              <w:ind w:left="29"/>
              <w:jc w:val="left"/>
            </w:pPr>
            <w:r w:rsidRPr="009164A3">
              <w:t>29.346169</w:t>
            </w:r>
          </w:p>
        </w:tc>
      </w:tr>
      <w:tr w:rsidR="00D9503A" w14:paraId="1B36C280" w14:textId="77777777" w:rsidTr="00D92B5C">
        <w:trPr>
          <w:trHeight w:val="370"/>
        </w:trPr>
        <w:tc>
          <w:tcPr>
            <w:tcW w:w="1580" w:type="dxa"/>
            <w:noWrap/>
            <w:hideMark/>
          </w:tcPr>
          <w:p w14:paraId="7B79A35C" w14:textId="77777777" w:rsidR="009164A3" w:rsidRPr="009164A3" w:rsidRDefault="000F5434" w:rsidP="00D92B5C">
            <w:pPr>
              <w:pStyle w:val="BodyText2"/>
              <w:ind w:left="29"/>
              <w:jc w:val="left"/>
            </w:pPr>
            <w:r w:rsidRPr="009164A3">
              <w:t>5038</w:t>
            </w:r>
          </w:p>
        </w:tc>
        <w:tc>
          <w:tcPr>
            <w:tcW w:w="3377" w:type="dxa"/>
            <w:noWrap/>
            <w:hideMark/>
          </w:tcPr>
          <w:p w14:paraId="047CF28B" w14:textId="77777777" w:rsidR="009164A3" w:rsidRPr="009164A3" w:rsidRDefault="000F5434" w:rsidP="00D92B5C">
            <w:pPr>
              <w:pStyle w:val="BodyText2"/>
              <w:ind w:left="29"/>
              <w:jc w:val="left"/>
            </w:pPr>
            <w:r w:rsidRPr="009164A3">
              <w:t>NW Africa Atlantic Margin 2017 Phase 2</w:t>
            </w:r>
          </w:p>
        </w:tc>
        <w:tc>
          <w:tcPr>
            <w:tcW w:w="2171" w:type="dxa"/>
            <w:noWrap/>
            <w:hideMark/>
          </w:tcPr>
          <w:p w14:paraId="4871642F" w14:textId="77777777" w:rsidR="009164A3" w:rsidRPr="009164A3" w:rsidRDefault="000F5434" w:rsidP="00D92B5C">
            <w:pPr>
              <w:pStyle w:val="BodyText2"/>
              <w:ind w:left="29"/>
              <w:jc w:val="left"/>
            </w:pPr>
            <w:r w:rsidRPr="009164A3">
              <w:t>M17-3106</w:t>
            </w:r>
          </w:p>
        </w:tc>
        <w:tc>
          <w:tcPr>
            <w:tcW w:w="1882" w:type="dxa"/>
            <w:noWrap/>
            <w:hideMark/>
          </w:tcPr>
          <w:p w14:paraId="411D46ED" w14:textId="77777777" w:rsidR="009164A3" w:rsidRPr="009164A3" w:rsidRDefault="000F5434" w:rsidP="00D92B5C">
            <w:pPr>
              <w:pStyle w:val="BodyText2"/>
              <w:ind w:left="29"/>
              <w:jc w:val="left"/>
            </w:pPr>
            <w:r w:rsidRPr="009164A3">
              <w:t>29.881147</w:t>
            </w:r>
          </w:p>
        </w:tc>
      </w:tr>
      <w:tr w:rsidR="00D9503A" w14:paraId="37A613FB" w14:textId="77777777" w:rsidTr="00D92B5C">
        <w:trPr>
          <w:trHeight w:val="370"/>
        </w:trPr>
        <w:tc>
          <w:tcPr>
            <w:tcW w:w="1580" w:type="dxa"/>
            <w:noWrap/>
            <w:hideMark/>
          </w:tcPr>
          <w:p w14:paraId="1ED05828" w14:textId="77777777" w:rsidR="009164A3" w:rsidRPr="009164A3" w:rsidRDefault="000F5434" w:rsidP="00D92B5C">
            <w:pPr>
              <w:pStyle w:val="BodyText2"/>
              <w:ind w:left="29"/>
              <w:jc w:val="left"/>
            </w:pPr>
            <w:r w:rsidRPr="009164A3">
              <w:t>5038</w:t>
            </w:r>
          </w:p>
        </w:tc>
        <w:tc>
          <w:tcPr>
            <w:tcW w:w="3377" w:type="dxa"/>
            <w:noWrap/>
            <w:hideMark/>
          </w:tcPr>
          <w:p w14:paraId="39D2BE17" w14:textId="77777777" w:rsidR="009164A3" w:rsidRPr="009164A3" w:rsidRDefault="000F5434" w:rsidP="00D92B5C">
            <w:pPr>
              <w:pStyle w:val="BodyText2"/>
              <w:ind w:left="29"/>
              <w:jc w:val="left"/>
            </w:pPr>
            <w:r w:rsidRPr="009164A3">
              <w:t>NW Africa Atlantic Margin 2017 Phase 2</w:t>
            </w:r>
          </w:p>
        </w:tc>
        <w:tc>
          <w:tcPr>
            <w:tcW w:w="2171" w:type="dxa"/>
            <w:noWrap/>
            <w:hideMark/>
          </w:tcPr>
          <w:p w14:paraId="64D33DBD" w14:textId="77777777" w:rsidR="009164A3" w:rsidRPr="009164A3" w:rsidRDefault="000F5434" w:rsidP="00D92B5C">
            <w:pPr>
              <w:pStyle w:val="BodyText2"/>
              <w:ind w:left="29"/>
              <w:jc w:val="left"/>
            </w:pPr>
            <w:r w:rsidRPr="009164A3">
              <w:t>M17-8001</w:t>
            </w:r>
          </w:p>
        </w:tc>
        <w:tc>
          <w:tcPr>
            <w:tcW w:w="1882" w:type="dxa"/>
            <w:noWrap/>
            <w:hideMark/>
          </w:tcPr>
          <w:p w14:paraId="16F45D25" w14:textId="77777777" w:rsidR="009164A3" w:rsidRPr="009164A3" w:rsidRDefault="000F5434" w:rsidP="00D92B5C">
            <w:pPr>
              <w:pStyle w:val="BodyText2"/>
              <w:ind w:left="29"/>
              <w:jc w:val="left"/>
            </w:pPr>
            <w:r w:rsidRPr="009164A3">
              <w:t>28.259541</w:t>
            </w:r>
          </w:p>
        </w:tc>
      </w:tr>
      <w:tr w:rsidR="00D9503A" w14:paraId="417BA527" w14:textId="77777777" w:rsidTr="00D92B5C">
        <w:trPr>
          <w:trHeight w:val="370"/>
        </w:trPr>
        <w:tc>
          <w:tcPr>
            <w:tcW w:w="1580" w:type="dxa"/>
            <w:noWrap/>
            <w:hideMark/>
          </w:tcPr>
          <w:p w14:paraId="79595F38" w14:textId="77777777" w:rsidR="009164A3" w:rsidRPr="009164A3" w:rsidRDefault="000F5434" w:rsidP="00D92B5C">
            <w:pPr>
              <w:pStyle w:val="BodyText2"/>
              <w:ind w:left="29"/>
              <w:jc w:val="left"/>
            </w:pPr>
            <w:r w:rsidRPr="009164A3">
              <w:t>5038</w:t>
            </w:r>
          </w:p>
        </w:tc>
        <w:tc>
          <w:tcPr>
            <w:tcW w:w="3377" w:type="dxa"/>
            <w:noWrap/>
            <w:hideMark/>
          </w:tcPr>
          <w:p w14:paraId="74A6DBC8" w14:textId="77777777" w:rsidR="009164A3" w:rsidRPr="009164A3" w:rsidRDefault="000F5434" w:rsidP="00D92B5C">
            <w:pPr>
              <w:pStyle w:val="BodyText2"/>
              <w:ind w:left="29"/>
              <w:jc w:val="left"/>
            </w:pPr>
            <w:r w:rsidRPr="009164A3">
              <w:t>NW Africa Atlantic Margin 2017 Phase 2</w:t>
            </w:r>
          </w:p>
        </w:tc>
        <w:tc>
          <w:tcPr>
            <w:tcW w:w="2171" w:type="dxa"/>
            <w:noWrap/>
            <w:hideMark/>
          </w:tcPr>
          <w:p w14:paraId="404A6BFC" w14:textId="77777777" w:rsidR="009164A3" w:rsidRPr="009164A3" w:rsidRDefault="000F5434" w:rsidP="00D92B5C">
            <w:pPr>
              <w:pStyle w:val="BodyText2"/>
              <w:ind w:left="29"/>
              <w:jc w:val="left"/>
            </w:pPr>
            <w:r w:rsidRPr="009164A3">
              <w:t>M17-5664</w:t>
            </w:r>
          </w:p>
        </w:tc>
        <w:tc>
          <w:tcPr>
            <w:tcW w:w="1882" w:type="dxa"/>
            <w:noWrap/>
            <w:hideMark/>
          </w:tcPr>
          <w:p w14:paraId="021D84C8" w14:textId="77777777" w:rsidR="009164A3" w:rsidRPr="009164A3" w:rsidRDefault="000F5434" w:rsidP="00D92B5C">
            <w:pPr>
              <w:pStyle w:val="BodyText2"/>
              <w:ind w:left="29"/>
              <w:jc w:val="left"/>
            </w:pPr>
            <w:r w:rsidRPr="009164A3">
              <w:t>45.124539</w:t>
            </w:r>
          </w:p>
        </w:tc>
      </w:tr>
      <w:tr w:rsidR="00D9503A" w14:paraId="26CBDD77" w14:textId="77777777" w:rsidTr="00D92B5C">
        <w:trPr>
          <w:trHeight w:val="370"/>
        </w:trPr>
        <w:tc>
          <w:tcPr>
            <w:tcW w:w="1580" w:type="dxa"/>
            <w:noWrap/>
            <w:hideMark/>
          </w:tcPr>
          <w:p w14:paraId="3F7BA15C" w14:textId="77777777" w:rsidR="009164A3" w:rsidRPr="009164A3" w:rsidRDefault="000F5434" w:rsidP="00D92B5C">
            <w:pPr>
              <w:pStyle w:val="BodyText2"/>
              <w:ind w:left="29"/>
              <w:jc w:val="left"/>
            </w:pPr>
            <w:r w:rsidRPr="009164A3">
              <w:t>5038</w:t>
            </w:r>
          </w:p>
        </w:tc>
        <w:tc>
          <w:tcPr>
            <w:tcW w:w="3377" w:type="dxa"/>
            <w:noWrap/>
            <w:hideMark/>
          </w:tcPr>
          <w:p w14:paraId="04EA2F40" w14:textId="77777777" w:rsidR="009164A3" w:rsidRPr="009164A3" w:rsidRDefault="000F5434" w:rsidP="00D92B5C">
            <w:pPr>
              <w:pStyle w:val="BodyText2"/>
              <w:ind w:left="29"/>
              <w:jc w:val="left"/>
            </w:pPr>
            <w:r w:rsidRPr="009164A3">
              <w:t>NW Africa Atlantic Margin 2017 Phase 2</w:t>
            </w:r>
          </w:p>
        </w:tc>
        <w:tc>
          <w:tcPr>
            <w:tcW w:w="2171" w:type="dxa"/>
            <w:noWrap/>
            <w:hideMark/>
          </w:tcPr>
          <w:p w14:paraId="27236226" w14:textId="77777777" w:rsidR="009164A3" w:rsidRPr="009164A3" w:rsidRDefault="000F5434" w:rsidP="00D92B5C">
            <w:pPr>
              <w:pStyle w:val="BodyText2"/>
              <w:ind w:left="29"/>
              <w:jc w:val="left"/>
            </w:pPr>
            <w:r w:rsidRPr="009164A3">
              <w:t>M17-3083</w:t>
            </w:r>
          </w:p>
        </w:tc>
        <w:tc>
          <w:tcPr>
            <w:tcW w:w="1882" w:type="dxa"/>
            <w:noWrap/>
            <w:hideMark/>
          </w:tcPr>
          <w:p w14:paraId="1379129D" w14:textId="77777777" w:rsidR="009164A3" w:rsidRPr="009164A3" w:rsidRDefault="000F5434" w:rsidP="00D92B5C">
            <w:pPr>
              <w:pStyle w:val="BodyText2"/>
              <w:ind w:left="29"/>
              <w:jc w:val="left"/>
            </w:pPr>
            <w:r w:rsidRPr="009164A3">
              <w:t>2.874844</w:t>
            </w:r>
          </w:p>
        </w:tc>
      </w:tr>
      <w:tr w:rsidR="00D9503A" w14:paraId="49ECF1E8" w14:textId="77777777" w:rsidTr="00D92B5C">
        <w:trPr>
          <w:trHeight w:val="370"/>
        </w:trPr>
        <w:tc>
          <w:tcPr>
            <w:tcW w:w="1580" w:type="dxa"/>
            <w:noWrap/>
            <w:hideMark/>
          </w:tcPr>
          <w:p w14:paraId="75FBDC31" w14:textId="77777777" w:rsidR="009164A3" w:rsidRPr="009164A3" w:rsidRDefault="000F5434" w:rsidP="00D92B5C">
            <w:pPr>
              <w:pStyle w:val="BodyText2"/>
              <w:ind w:left="29"/>
              <w:jc w:val="left"/>
            </w:pPr>
            <w:r w:rsidRPr="009164A3">
              <w:t>5038</w:t>
            </w:r>
          </w:p>
        </w:tc>
        <w:tc>
          <w:tcPr>
            <w:tcW w:w="3377" w:type="dxa"/>
            <w:noWrap/>
            <w:hideMark/>
          </w:tcPr>
          <w:p w14:paraId="5A3B4C52" w14:textId="77777777" w:rsidR="009164A3" w:rsidRPr="009164A3" w:rsidRDefault="000F5434" w:rsidP="00D92B5C">
            <w:pPr>
              <w:pStyle w:val="BodyText2"/>
              <w:ind w:left="29"/>
              <w:jc w:val="left"/>
            </w:pPr>
            <w:r w:rsidRPr="009164A3">
              <w:t>NW Africa Atlantic Margin 2017 Phase 2</w:t>
            </w:r>
          </w:p>
        </w:tc>
        <w:tc>
          <w:tcPr>
            <w:tcW w:w="2171" w:type="dxa"/>
            <w:noWrap/>
            <w:hideMark/>
          </w:tcPr>
          <w:p w14:paraId="2FEBBDD5" w14:textId="77777777" w:rsidR="009164A3" w:rsidRPr="009164A3" w:rsidRDefault="000F5434" w:rsidP="00D92B5C">
            <w:pPr>
              <w:pStyle w:val="BodyText2"/>
              <w:ind w:left="29"/>
              <w:jc w:val="left"/>
            </w:pPr>
            <w:r w:rsidRPr="009164A3">
              <w:t>M17-5679</w:t>
            </w:r>
          </w:p>
        </w:tc>
        <w:tc>
          <w:tcPr>
            <w:tcW w:w="1882" w:type="dxa"/>
            <w:noWrap/>
            <w:hideMark/>
          </w:tcPr>
          <w:p w14:paraId="01DE5845" w14:textId="77777777" w:rsidR="009164A3" w:rsidRPr="009164A3" w:rsidRDefault="000F5434" w:rsidP="00D92B5C">
            <w:pPr>
              <w:pStyle w:val="BodyText2"/>
              <w:ind w:left="29"/>
              <w:jc w:val="left"/>
            </w:pPr>
            <w:r w:rsidRPr="009164A3">
              <w:t>45.193236</w:t>
            </w:r>
          </w:p>
        </w:tc>
      </w:tr>
      <w:tr w:rsidR="00D9503A" w14:paraId="0CF58CB6" w14:textId="77777777" w:rsidTr="00D92B5C">
        <w:trPr>
          <w:trHeight w:val="370"/>
        </w:trPr>
        <w:tc>
          <w:tcPr>
            <w:tcW w:w="1580" w:type="dxa"/>
            <w:noWrap/>
            <w:hideMark/>
          </w:tcPr>
          <w:p w14:paraId="22093CE2" w14:textId="77777777" w:rsidR="009164A3" w:rsidRPr="009164A3" w:rsidRDefault="000F5434" w:rsidP="00D92B5C">
            <w:pPr>
              <w:pStyle w:val="BodyText2"/>
              <w:ind w:left="29"/>
              <w:jc w:val="left"/>
            </w:pPr>
            <w:r w:rsidRPr="009164A3">
              <w:t>5175</w:t>
            </w:r>
          </w:p>
        </w:tc>
        <w:tc>
          <w:tcPr>
            <w:tcW w:w="3377" w:type="dxa"/>
            <w:noWrap/>
            <w:hideMark/>
          </w:tcPr>
          <w:p w14:paraId="57716E49" w14:textId="77777777" w:rsidR="009164A3" w:rsidRPr="009164A3" w:rsidRDefault="000F5434" w:rsidP="00D92B5C">
            <w:pPr>
              <w:pStyle w:val="BodyText2"/>
              <w:ind w:left="29"/>
              <w:jc w:val="left"/>
            </w:pPr>
            <w:r w:rsidRPr="009164A3">
              <w:t>NWAAM2012RE18</w:t>
            </w:r>
          </w:p>
        </w:tc>
        <w:tc>
          <w:tcPr>
            <w:tcW w:w="2171" w:type="dxa"/>
            <w:noWrap/>
            <w:hideMark/>
          </w:tcPr>
          <w:p w14:paraId="35A0CB99" w14:textId="77777777" w:rsidR="009164A3" w:rsidRPr="009164A3" w:rsidRDefault="000F5434" w:rsidP="00D92B5C">
            <w:pPr>
              <w:pStyle w:val="BodyText2"/>
              <w:ind w:left="29"/>
              <w:jc w:val="left"/>
            </w:pPr>
            <w:r w:rsidRPr="009164A3">
              <w:t>R1046-NWA</w:t>
            </w:r>
          </w:p>
        </w:tc>
        <w:tc>
          <w:tcPr>
            <w:tcW w:w="1882" w:type="dxa"/>
            <w:noWrap/>
            <w:hideMark/>
          </w:tcPr>
          <w:p w14:paraId="74AF87B1" w14:textId="77777777" w:rsidR="009164A3" w:rsidRPr="009164A3" w:rsidRDefault="000F5434" w:rsidP="00D92B5C">
            <w:pPr>
              <w:pStyle w:val="BodyText2"/>
              <w:ind w:left="29"/>
              <w:jc w:val="left"/>
            </w:pPr>
            <w:r w:rsidRPr="009164A3">
              <w:t>45.112562</w:t>
            </w:r>
          </w:p>
        </w:tc>
      </w:tr>
      <w:tr w:rsidR="00D9503A" w14:paraId="474C82C9" w14:textId="77777777" w:rsidTr="00D92B5C">
        <w:trPr>
          <w:trHeight w:val="370"/>
        </w:trPr>
        <w:tc>
          <w:tcPr>
            <w:tcW w:w="1580" w:type="dxa"/>
            <w:noWrap/>
            <w:hideMark/>
          </w:tcPr>
          <w:p w14:paraId="4323DBE3" w14:textId="77777777" w:rsidR="009164A3" w:rsidRPr="009164A3" w:rsidRDefault="000F5434" w:rsidP="00D92B5C">
            <w:pPr>
              <w:pStyle w:val="BodyText2"/>
              <w:ind w:left="29"/>
              <w:jc w:val="left"/>
            </w:pPr>
            <w:r w:rsidRPr="009164A3">
              <w:t>5175</w:t>
            </w:r>
          </w:p>
        </w:tc>
        <w:tc>
          <w:tcPr>
            <w:tcW w:w="3377" w:type="dxa"/>
            <w:noWrap/>
            <w:hideMark/>
          </w:tcPr>
          <w:p w14:paraId="51B76F07" w14:textId="77777777" w:rsidR="009164A3" w:rsidRPr="009164A3" w:rsidRDefault="000F5434" w:rsidP="00D92B5C">
            <w:pPr>
              <w:pStyle w:val="BodyText2"/>
              <w:ind w:left="29"/>
              <w:jc w:val="left"/>
            </w:pPr>
            <w:r w:rsidRPr="009164A3">
              <w:t>NWAAM2012RE18</w:t>
            </w:r>
          </w:p>
        </w:tc>
        <w:tc>
          <w:tcPr>
            <w:tcW w:w="2171" w:type="dxa"/>
            <w:noWrap/>
            <w:hideMark/>
          </w:tcPr>
          <w:p w14:paraId="052B380A" w14:textId="77777777" w:rsidR="009164A3" w:rsidRPr="009164A3" w:rsidRDefault="000F5434" w:rsidP="00D92B5C">
            <w:pPr>
              <w:pStyle w:val="BodyText2"/>
              <w:ind w:left="29"/>
              <w:jc w:val="left"/>
            </w:pPr>
            <w:r w:rsidRPr="009164A3">
              <w:t>R1023-NWA</w:t>
            </w:r>
          </w:p>
        </w:tc>
        <w:tc>
          <w:tcPr>
            <w:tcW w:w="1882" w:type="dxa"/>
            <w:noWrap/>
            <w:hideMark/>
          </w:tcPr>
          <w:p w14:paraId="66117899" w14:textId="77777777" w:rsidR="009164A3" w:rsidRPr="009164A3" w:rsidRDefault="000F5434" w:rsidP="00D92B5C">
            <w:pPr>
              <w:pStyle w:val="BodyText2"/>
              <w:ind w:left="29"/>
              <w:jc w:val="left"/>
            </w:pPr>
            <w:r w:rsidRPr="009164A3">
              <w:t>9.136502</w:t>
            </w:r>
          </w:p>
        </w:tc>
      </w:tr>
      <w:tr w:rsidR="00D9503A" w14:paraId="3916F7D4" w14:textId="77777777" w:rsidTr="00D92B5C">
        <w:trPr>
          <w:trHeight w:val="370"/>
        </w:trPr>
        <w:tc>
          <w:tcPr>
            <w:tcW w:w="1580" w:type="dxa"/>
            <w:noWrap/>
            <w:hideMark/>
          </w:tcPr>
          <w:p w14:paraId="5D4246DD" w14:textId="77777777" w:rsidR="009164A3" w:rsidRPr="009164A3" w:rsidRDefault="000F5434" w:rsidP="00D92B5C">
            <w:pPr>
              <w:pStyle w:val="BodyText2"/>
              <w:ind w:left="29"/>
              <w:jc w:val="left"/>
            </w:pPr>
            <w:r w:rsidRPr="009164A3">
              <w:t>6075</w:t>
            </w:r>
          </w:p>
        </w:tc>
        <w:tc>
          <w:tcPr>
            <w:tcW w:w="3377" w:type="dxa"/>
            <w:noWrap/>
            <w:hideMark/>
          </w:tcPr>
          <w:p w14:paraId="52A57110" w14:textId="77777777" w:rsidR="009164A3" w:rsidRPr="009164A3" w:rsidRDefault="000F5434" w:rsidP="00D92B5C">
            <w:pPr>
              <w:pStyle w:val="BodyText2"/>
              <w:ind w:left="29"/>
              <w:jc w:val="left"/>
            </w:pPr>
            <w:r w:rsidRPr="009164A3">
              <w:t>VER01FG [TIME]</w:t>
            </w:r>
          </w:p>
        </w:tc>
        <w:tc>
          <w:tcPr>
            <w:tcW w:w="2171" w:type="dxa"/>
            <w:noWrap/>
            <w:hideMark/>
          </w:tcPr>
          <w:p w14:paraId="2FEF586B" w14:textId="77777777" w:rsidR="009164A3" w:rsidRPr="009164A3" w:rsidRDefault="000F5434" w:rsidP="00D92B5C">
            <w:pPr>
              <w:pStyle w:val="BodyText2"/>
              <w:ind w:left="29"/>
              <w:jc w:val="left"/>
            </w:pPr>
            <w:r w:rsidRPr="009164A3">
              <w:t>VER01FG-009</w:t>
            </w:r>
          </w:p>
        </w:tc>
        <w:tc>
          <w:tcPr>
            <w:tcW w:w="1882" w:type="dxa"/>
            <w:noWrap/>
            <w:hideMark/>
          </w:tcPr>
          <w:p w14:paraId="0C1FC00A" w14:textId="77777777" w:rsidR="009164A3" w:rsidRPr="009164A3" w:rsidRDefault="000F5434" w:rsidP="00D92B5C">
            <w:pPr>
              <w:pStyle w:val="BodyText2"/>
              <w:ind w:left="29"/>
              <w:jc w:val="left"/>
            </w:pPr>
            <w:r w:rsidRPr="009164A3">
              <w:t>32.709025</w:t>
            </w:r>
          </w:p>
        </w:tc>
      </w:tr>
      <w:tr w:rsidR="00D9503A" w14:paraId="3C560D08" w14:textId="77777777" w:rsidTr="00D92B5C">
        <w:trPr>
          <w:trHeight w:val="370"/>
        </w:trPr>
        <w:tc>
          <w:tcPr>
            <w:tcW w:w="1580" w:type="dxa"/>
            <w:noWrap/>
            <w:hideMark/>
          </w:tcPr>
          <w:p w14:paraId="412E62B2" w14:textId="77777777" w:rsidR="009164A3" w:rsidRPr="009164A3" w:rsidRDefault="000F5434" w:rsidP="00D92B5C">
            <w:pPr>
              <w:pStyle w:val="BodyText2"/>
              <w:ind w:left="29"/>
              <w:jc w:val="left"/>
            </w:pPr>
            <w:r w:rsidRPr="009164A3">
              <w:lastRenderedPageBreak/>
              <w:t>6075</w:t>
            </w:r>
          </w:p>
        </w:tc>
        <w:tc>
          <w:tcPr>
            <w:tcW w:w="3377" w:type="dxa"/>
            <w:noWrap/>
            <w:hideMark/>
          </w:tcPr>
          <w:p w14:paraId="2B8D28F9" w14:textId="77777777" w:rsidR="009164A3" w:rsidRPr="009164A3" w:rsidRDefault="000F5434" w:rsidP="00D92B5C">
            <w:pPr>
              <w:pStyle w:val="BodyText2"/>
              <w:ind w:left="29"/>
              <w:jc w:val="left"/>
            </w:pPr>
            <w:r w:rsidRPr="009164A3">
              <w:t>VER01FG [TIME]</w:t>
            </w:r>
          </w:p>
        </w:tc>
        <w:tc>
          <w:tcPr>
            <w:tcW w:w="2171" w:type="dxa"/>
            <w:noWrap/>
            <w:hideMark/>
          </w:tcPr>
          <w:p w14:paraId="616997EB" w14:textId="77777777" w:rsidR="009164A3" w:rsidRPr="009164A3" w:rsidRDefault="000F5434" w:rsidP="00D92B5C">
            <w:pPr>
              <w:pStyle w:val="BodyText2"/>
              <w:ind w:left="29"/>
              <w:jc w:val="left"/>
            </w:pPr>
            <w:r w:rsidRPr="009164A3">
              <w:t>VER01FG-014</w:t>
            </w:r>
          </w:p>
        </w:tc>
        <w:tc>
          <w:tcPr>
            <w:tcW w:w="1882" w:type="dxa"/>
            <w:noWrap/>
            <w:hideMark/>
          </w:tcPr>
          <w:p w14:paraId="2AF60CCE" w14:textId="77777777" w:rsidR="009164A3" w:rsidRPr="009164A3" w:rsidRDefault="000F5434" w:rsidP="00D92B5C">
            <w:pPr>
              <w:pStyle w:val="BodyText2"/>
              <w:ind w:left="29"/>
              <w:jc w:val="left"/>
            </w:pPr>
            <w:r w:rsidRPr="009164A3">
              <w:t>27.276539</w:t>
            </w:r>
          </w:p>
        </w:tc>
      </w:tr>
      <w:tr w:rsidR="00D9503A" w14:paraId="12137CB6" w14:textId="77777777" w:rsidTr="00D92B5C">
        <w:trPr>
          <w:trHeight w:val="370"/>
        </w:trPr>
        <w:tc>
          <w:tcPr>
            <w:tcW w:w="1580" w:type="dxa"/>
            <w:noWrap/>
            <w:hideMark/>
          </w:tcPr>
          <w:p w14:paraId="4C3ECFB6" w14:textId="77777777" w:rsidR="009164A3" w:rsidRPr="009164A3" w:rsidRDefault="000F5434" w:rsidP="00D92B5C">
            <w:pPr>
              <w:pStyle w:val="BodyText2"/>
              <w:ind w:left="29"/>
              <w:jc w:val="left"/>
            </w:pPr>
            <w:r w:rsidRPr="009164A3">
              <w:t>6075</w:t>
            </w:r>
          </w:p>
        </w:tc>
        <w:tc>
          <w:tcPr>
            <w:tcW w:w="3377" w:type="dxa"/>
            <w:noWrap/>
            <w:hideMark/>
          </w:tcPr>
          <w:p w14:paraId="20B350DC" w14:textId="77777777" w:rsidR="009164A3" w:rsidRPr="009164A3" w:rsidRDefault="000F5434" w:rsidP="00D92B5C">
            <w:pPr>
              <w:pStyle w:val="BodyText2"/>
              <w:ind w:left="29"/>
              <w:jc w:val="left"/>
            </w:pPr>
            <w:r w:rsidRPr="009164A3">
              <w:t>VER01FG [TIME]</w:t>
            </w:r>
          </w:p>
        </w:tc>
        <w:tc>
          <w:tcPr>
            <w:tcW w:w="2171" w:type="dxa"/>
            <w:noWrap/>
            <w:hideMark/>
          </w:tcPr>
          <w:p w14:paraId="1A31D64D" w14:textId="77777777" w:rsidR="009164A3" w:rsidRPr="009164A3" w:rsidRDefault="000F5434" w:rsidP="00D92B5C">
            <w:pPr>
              <w:pStyle w:val="BodyText2"/>
              <w:ind w:left="29"/>
              <w:jc w:val="left"/>
            </w:pPr>
            <w:r w:rsidRPr="009164A3">
              <w:t>VER01FG-017</w:t>
            </w:r>
          </w:p>
        </w:tc>
        <w:tc>
          <w:tcPr>
            <w:tcW w:w="1882" w:type="dxa"/>
            <w:noWrap/>
            <w:hideMark/>
          </w:tcPr>
          <w:p w14:paraId="04F6FB4D" w14:textId="77777777" w:rsidR="009164A3" w:rsidRPr="009164A3" w:rsidRDefault="000F5434" w:rsidP="00D92B5C">
            <w:pPr>
              <w:pStyle w:val="BodyText2"/>
              <w:ind w:left="29"/>
              <w:jc w:val="left"/>
            </w:pPr>
            <w:r w:rsidRPr="009164A3">
              <w:t>29.890787</w:t>
            </w:r>
          </w:p>
        </w:tc>
      </w:tr>
      <w:tr w:rsidR="00D9503A" w14:paraId="24D491B5" w14:textId="77777777" w:rsidTr="00D92B5C">
        <w:trPr>
          <w:trHeight w:val="370"/>
        </w:trPr>
        <w:tc>
          <w:tcPr>
            <w:tcW w:w="1580" w:type="dxa"/>
            <w:noWrap/>
            <w:hideMark/>
          </w:tcPr>
          <w:p w14:paraId="10A40D64" w14:textId="77777777" w:rsidR="009164A3" w:rsidRPr="009164A3" w:rsidRDefault="000F5434" w:rsidP="00D92B5C">
            <w:pPr>
              <w:pStyle w:val="BodyText2"/>
              <w:ind w:left="29"/>
              <w:jc w:val="left"/>
            </w:pPr>
            <w:r w:rsidRPr="009164A3">
              <w:t>6075</w:t>
            </w:r>
          </w:p>
        </w:tc>
        <w:tc>
          <w:tcPr>
            <w:tcW w:w="3377" w:type="dxa"/>
            <w:noWrap/>
            <w:hideMark/>
          </w:tcPr>
          <w:p w14:paraId="00A25C72" w14:textId="77777777" w:rsidR="009164A3" w:rsidRPr="009164A3" w:rsidRDefault="000F5434" w:rsidP="00D92B5C">
            <w:pPr>
              <w:pStyle w:val="BodyText2"/>
              <w:ind w:left="29"/>
              <w:jc w:val="left"/>
            </w:pPr>
            <w:r w:rsidRPr="009164A3">
              <w:t>VER01FG [TIME]</w:t>
            </w:r>
          </w:p>
        </w:tc>
        <w:tc>
          <w:tcPr>
            <w:tcW w:w="2171" w:type="dxa"/>
            <w:noWrap/>
            <w:hideMark/>
          </w:tcPr>
          <w:p w14:paraId="6FC12DD8" w14:textId="77777777" w:rsidR="009164A3" w:rsidRPr="009164A3" w:rsidRDefault="000F5434" w:rsidP="00D92B5C">
            <w:pPr>
              <w:pStyle w:val="BodyText2"/>
              <w:ind w:left="29"/>
              <w:jc w:val="left"/>
            </w:pPr>
            <w:r w:rsidRPr="009164A3">
              <w:t>VER01FG-013</w:t>
            </w:r>
          </w:p>
        </w:tc>
        <w:tc>
          <w:tcPr>
            <w:tcW w:w="1882" w:type="dxa"/>
            <w:noWrap/>
            <w:hideMark/>
          </w:tcPr>
          <w:p w14:paraId="6108ACA8" w14:textId="77777777" w:rsidR="009164A3" w:rsidRPr="009164A3" w:rsidRDefault="000F5434" w:rsidP="00D92B5C">
            <w:pPr>
              <w:pStyle w:val="BodyText2"/>
              <w:ind w:left="29"/>
              <w:jc w:val="left"/>
            </w:pPr>
            <w:r w:rsidRPr="009164A3">
              <w:t>29.150192</w:t>
            </w:r>
          </w:p>
        </w:tc>
      </w:tr>
      <w:tr w:rsidR="00D9503A" w14:paraId="17E460C0" w14:textId="77777777" w:rsidTr="00D92B5C">
        <w:trPr>
          <w:trHeight w:val="370"/>
        </w:trPr>
        <w:tc>
          <w:tcPr>
            <w:tcW w:w="1580" w:type="dxa"/>
            <w:noWrap/>
            <w:hideMark/>
          </w:tcPr>
          <w:p w14:paraId="09E69D15" w14:textId="77777777" w:rsidR="009164A3" w:rsidRPr="009164A3" w:rsidRDefault="000F5434" w:rsidP="00D92B5C">
            <w:pPr>
              <w:pStyle w:val="BodyText2"/>
              <w:ind w:left="29"/>
              <w:jc w:val="left"/>
            </w:pPr>
            <w:r w:rsidRPr="009164A3">
              <w:t>6075</w:t>
            </w:r>
          </w:p>
        </w:tc>
        <w:tc>
          <w:tcPr>
            <w:tcW w:w="3377" w:type="dxa"/>
            <w:noWrap/>
            <w:hideMark/>
          </w:tcPr>
          <w:p w14:paraId="6F24D750" w14:textId="77777777" w:rsidR="009164A3" w:rsidRPr="009164A3" w:rsidRDefault="000F5434" w:rsidP="00D92B5C">
            <w:pPr>
              <w:pStyle w:val="BodyText2"/>
              <w:ind w:left="29"/>
              <w:jc w:val="left"/>
            </w:pPr>
            <w:r w:rsidRPr="009164A3">
              <w:t>VER01FG [TIME]</w:t>
            </w:r>
          </w:p>
        </w:tc>
        <w:tc>
          <w:tcPr>
            <w:tcW w:w="2171" w:type="dxa"/>
            <w:noWrap/>
            <w:hideMark/>
          </w:tcPr>
          <w:p w14:paraId="73650A1A" w14:textId="77777777" w:rsidR="009164A3" w:rsidRPr="009164A3" w:rsidRDefault="000F5434" w:rsidP="00D92B5C">
            <w:pPr>
              <w:pStyle w:val="BodyText2"/>
              <w:ind w:left="29"/>
              <w:jc w:val="left"/>
            </w:pPr>
            <w:r w:rsidRPr="009164A3">
              <w:t>VER01FG-018</w:t>
            </w:r>
          </w:p>
        </w:tc>
        <w:tc>
          <w:tcPr>
            <w:tcW w:w="1882" w:type="dxa"/>
            <w:noWrap/>
            <w:hideMark/>
          </w:tcPr>
          <w:p w14:paraId="064172F9" w14:textId="77777777" w:rsidR="009164A3" w:rsidRPr="009164A3" w:rsidRDefault="000F5434" w:rsidP="00D92B5C">
            <w:pPr>
              <w:pStyle w:val="BodyText2"/>
              <w:ind w:left="29"/>
              <w:jc w:val="left"/>
            </w:pPr>
            <w:r w:rsidRPr="009164A3">
              <w:t>2.677121</w:t>
            </w:r>
          </w:p>
        </w:tc>
      </w:tr>
      <w:tr w:rsidR="00D9503A" w14:paraId="5DB53FBB" w14:textId="77777777" w:rsidTr="00D92B5C">
        <w:trPr>
          <w:trHeight w:val="370"/>
        </w:trPr>
        <w:tc>
          <w:tcPr>
            <w:tcW w:w="1580" w:type="dxa"/>
            <w:noWrap/>
            <w:hideMark/>
          </w:tcPr>
          <w:p w14:paraId="2F605242" w14:textId="77777777" w:rsidR="009164A3" w:rsidRPr="009164A3" w:rsidRDefault="000F5434" w:rsidP="00D92B5C">
            <w:pPr>
              <w:pStyle w:val="BodyText2"/>
              <w:ind w:left="29"/>
              <w:jc w:val="left"/>
            </w:pPr>
            <w:r w:rsidRPr="009164A3">
              <w:t>6075</w:t>
            </w:r>
          </w:p>
        </w:tc>
        <w:tc>
          <w:tcPr>
            <w:tcW w:w="3377" w:type="dxa"/>
            <w:noWrap/>
            <w:hideMark/>
          </w:tcPr>
          <w:p w14:paraId="1D4083C6" w14:textId="77777777" w:rsidR="009164A3" w:rsidRPr="009164A3" w:rsidRDefault="000F5434" w:rsidP="00D92B5C">
            <w:pPr>
              <w:pStyle w:val="BodyText2"/>
              <w:ind w:left="29"/>
              <w:jc w:val="left"/>
            </w:pPr>
            <w:r w:rsidRPr="009164A3">
              <w:t>VER01FG [TIME]</w:t>
            </w:r>
          </w:p>
        </w:tc>
        <w:tc>
          <w:tcPr>
            <w:tcW w:w="2171" w:type="dxa"/>
            <w:noWrap/>
            <w:hideMark/>
          </w:tcPr>
          <w:p w14:paraId="4F0BF595" w14:textId="77777777" w:rsidR="009164A3" w:rsidRPr="009164A3" w:rsidRDefault="000F5434" w:rsidP="00D92B5C">
            <w:pPr>
              <w:pStyle w:val="BodyText2"/>
              <w:ind w:left="29"/>
              <w:jc w:val="left"/>
            </w:pPr>
            <w:r w:rsidRPr="009164A3">
              <w:t>VER01FG-005</w:t>
            </w:r>
          </w:p>
        </w:tc>
        <w:tc>
          <w:tcPr>
            <w:tcW w:w="1882" w:type="dxa"/>
            <w:noWrap/>
            <w:hideMark/>
          </w:tcPr>
          <w:p w14:paraId="18D926E1" w14:textId="77777777" w:rsidR="009164A3" w:rsidRPr="009164A3" w:rsidRDefault="000F5434" w:rsidP="00D92B5C">
            <w:pPr>
              <w:pStyle w:val="BodyText2"/>
              <w:ind w:left="29"/>
              <w:jc w:val="left"/>
            </w:pPr>
            <w:r w:rsidRPr="009164A3">
              <w:t>38.524649</w:t>
            </w:r>
          </w:p>
        </w:tc>
      </w:tr>
      <w:tr w:rsidR="00D9503A" w14:paraId="294BEDA8" w14:textId="77777777" w:rsidTr="00D92B5C">
        <w:trPr>
          <w:trHeight w:val="370"/>
        </w:trPr>
        <w:tc>
          <w:tcPr>
            <w:tcW w:w="1580" w:type="dxa"/>
            <w:noWrap/>
            <w:hideMark/>
          </w:tcPr>
          <w:p w14:paraId="0D5AD968" w14:textId="77777777" w:rsidR="009164A3" w:rsidRPr="009164A3" w:rsidRDefault="000F5434" w:rsidP="00D92B5C">
            <w:pPr>
              <w:pStyle w:val="BodyText2"/>
              <w:ind w:left="29"/>
              <w:jc w:val="left"/>
            </w:pPr>
            <w:r w:rsidRPr="009164A3">
              <w:t>6075</w:t>
            </w:r>
          </w:p>
        </w:tc>
        <w:tc>
          <w:tcPr>
            <w:tcW w:w="3377" w:type="dxa"/>
            <w:noWrap/>
            <w:hideMark/>
          </w:tcPr>
          <w:p w14:paraId="7153108B" w14:textId="77777777" w:rsidR="009164A3" w:rsidRPr="009164A3" w:rsidRDefault="000F5434" w:rsidP="00D92B5C">
            <w:pPr>
              <w:pStyle w:val="BodyText2"/>
              <w:ind w:left="29"/>
              <w:jc w:val="left"/>
            </w:pPr>
            <w:r w:rsidRPr="009164A3">
              <w:t>VER01FG [TIME]</w:t>
            </w:r>
          </w:p>
        </w:tc>
        <w:tc>
          <w:tcPr>
            <w:tcW w:w="2171" w:type="dxa"/>
            <w:noWrap/>
            <w:hideMark/>
          </w:tcPr>
          <w:p w14:paraId="1AAE9351" w14:textId="77777777" w:rsidR="009164A3" w:rsidRPr="009164A3" w:rsidRDefault="000F5434" w:rsidP="00D92B5C">
            <w:pPr>
              <w:pStyle w:val="BodyText2"/>
              <w:ind w:left="29"/>
              <w:jc w:val="left"/>
            </w:pPr>
            <w:r w:rsidRPr="009164A3">
              <w:t>VER01FG-012</w:t>
            </w:r>
          </w:p>
        </w:tc>
        <w:tc>
          <w:tcPr>
            <w:tcW w:w="1882" w:type="dxa"/>
            <w:noWrap/>
            <w:hideMark/>
          </w:tcPr>
          <w:p w14:paraId="365656C7" w14:textId="77777777" w:rsidR="009164A3" w:rsidRPr="009164A3" w:rsidRDefault="000F5434" w:rsidP="00D92B5C">
            <w:pPr>
              <w:pStyle w:val="BodyText2"/>
              <w:ind w:left="29"/>
              <w:jc w:val="left"/>
            </w:pPr>
            <w:r w:rsidRPr="009164A3">
              <w:t>37.325943</w:t>
            </w:r>
          </w:p>
        </w:tc>
      </w:tr>
      <w:tr w:rsidR="00D9503A" w14:paraId="6876F715" w14:textId="77777777" w:rsidTr="00D92B5C">
        <w:trPr>
          <w:trHeight w:val="370"/>
        </w:trPr>
        <w:tc>
          <w:tcPr>
            <w:tcW w:w="1580" w:type="dxa"/>
            <w:noWrap/>
            <w:hideMark/>
          </w:tcPr>
          <w:p w14:paraId="60E905F2" w14:textId="77777777" w:rsidR="009164A3" w:rsidRPr="009164A3" w:rsidRDefault="000F5434" w:rsidP="00D92B5C">
            <w:pPr>
              <w:pStyle w:val="BodyText2"/>
              <w:ind w:left="29"/>
              <w:jc w:val="left"/>
            </w:pPr>
            <w:r w:rsidRPr="009164A3">
              <w:t>6075</w:t>
            </w:r>
          </w:p>
        </w:tc>
        <w:tc>
          <w:tcPr>
            <w:tcW w:w="3377" w:type="dxa"/>
            <w:noWrap/>
            <w:hideMark/>
          </w:tcPr>
          <w:p w14:paraId="6695EC6E" w14:textId="77777777" w:rsidR="009164A3" w:rsidRPr="009164A3" w:rsidRDefault="000F5434" w:rsidP="00D92B5C">
            <w:pPr>
              <w:pStyle w:val="BodyText2"/>
              <w:ind w:left="29"/>
              <w:jc w:val="left"/>
            </w:pPr>
            <w:r w:rsidRPr="009164A3">
              <w:t>VER01FG [TIME]</w:t>
            </w:r>
          </w:p>
        </w:tc>
        <w:tc>
          <w:tcPr>
            <w:tcW w:w="2171" w:type="dxa"/>
            <w:noWrap/>
            <w:hideMark/>
          </w:tcPr>
          <w:p w14:paraId="209C17CC" w14:textId="77777777" w:rsidR="009164A3" w:rsidRPr="009164A3" w:rsidRDefault="000F5434" w:rsidP="00D92B5C">
            <w:pPr>
              <w:pStyle w:val="BodyText2"/>
              <w:ind w:left="29"/>
              <w:jc w:val="left"/>
            </w:pPr>
            <w:r w:rsidRPr="009164A3">
              <w:t>VER01FG-015</w:t>
            </w:r>
          </w:p>
        </w:tc>
        <w:tc>
          <w:tcPr>
            <w:tcW w:w="1882" w:type="dxa"/>
            <w:noWrap/>
            <w:hideMark/>
          </w:tcPr>
          <w:p w14:paraId="1F49ACCD" w14:textId="77777777" w:rsidR="009164A3" w:rsidRPr="009164A3" w:rsidRDefault="000F5434" w:rsidP="00D92B5C">
            <w:pPr>
              <w:pStyle w:val="BodyText2"/>
              <w:ind w:left="29"/>
              <w:jc w:val="left"/>
            </w:pPr>
            <w:r w:rsidRPr="009164A3">
              <w:t>29.933058</w:t>
            </w:r>
          </w:p>
        </w:tc>
      </w:tr>
      <w:tr w:rsidR="00D9503A" w14:paraId="60A7AFE3" w14:textId="77777777" w:rsidTr="00D92B5C">
        <w:trPr>
          <w:trHeight w:val="370"/>
        </w:trPr>
        <w:tc>
          <w:tcPr>
            <w:tcW w:w="1580" w:type="dxa"/>
            <w:noWrap/>
            <w:hideMark/>
          </w:tcPr>
          <w:p w14:paraId="36F1CCD4" w14:textId="77777777" w:rsidR="009164A3" w:rsidRPr="009164A3" w:rsidRDefault="000F5434" w:rsidP="00D92B5C">
            <w:pPr>
              <w:pStyle w:val="BodyText2"/>
              <w:ind w:left="29"/>
              <w:jc w:val="left"/>
            </w:pPr>
            <w:r w:rsidRPr="009164A3">
              <w:t>6075</w:t>
            </w:r>
          </w:p>
        </w:tc>
        <w:tc>
          <w:tcPr>
            <w:tcW w:w="3377" w:type="dxa"/>
            <w:noWrap/>
            <w:hideMark/>
          </w:tcPr>
          <w:p w14:paraId="754B9F94" w14:textId="77777777" w:rsidR="009164A3" w:rsidRPr="009164A3" w:rsidRDefault="000F5434" w:rsidP="00D92B5C">
            <w:pPr>
              <w:pStyle w:val="BodyText2"/>
              <w:ind w:left="29"/>
              <w:jc w:val="left"/>
            </w:pPr>
            <w:r w:rsidRPr="009164A3">
              <w:t>VER01FG [TIME]</w:t>
            </w:r>
          </w:p>
        </w:tc>
        <w:tc>
          <w:tcPr>
            <w:tcW w:w="2171" w:type="dxa"/>
            <w:noWrap/>
            <w:hideMark/>
          </w:tcPr>
          <w:p w14:paraId="7135E44D" w14:textId="77777777" w:rsidR="009164A3" w:rsidRPr="009164A3" w:rsidRDefault="000F5434" w:rsidP="00D92B5C">
            <w:pPr>
              <w:pStyle w:val="BodyText2"/>
              <w:ind w:left="29"/>
              <w:jc w:val="left"/>
            </w:pPr>
            <w:r w:rsidRPr="009164A3">
              <w:t>VER01FG-001</w:t>
            </w:r>
          </w:p>
        </w:tc>
        <w:tc>
          <w:tcPr>
            <w:tcW w:w="1882" w:type="dxa"/>
            <w:noWrap/>
            <w:hideMark/>
          </w:tcPr>
          <w:p w14:paraId="3B8461C6" w14:textId="77777777" w:rsidR="009164A3" w:rsidRPr="009164A3" w:rsidRDefault="000F5434" w:rsidP="00D92B5C">
            <w:pPr>
              <w:pStyle w:val="BodyText2"/>
              <w:ind w:left="29"/>
              <w:jc w:val="left"/>
            </w:pPr>
            <w:r w:rsidRPr="009164A3">
              <w:t>12.911872</w:t>
            </w:r>
          </w:p>
        </w:tc>
      </w:tr>
      <w:tr w:rsidR="00D9503A" w14:paraId="2DF014F6" w14:textId="77777777" w:rsidTr="00D92B5C">
        <w:trPr>
          <w:trHeight w:val="370"/>
        </w:trPr>
        <w:tc>
          <w:tcPr>
            <w:tcW w:w="1580" w:type="dxa"/>
            <w:noWrap/>
            <w:hideMark/>
          </w:tcPr>
          <w:p w14:paraId="1C1371D5" w14:textId="77777777" w:rsidR="009164A3" w:rsidRPr="009164A3" w:rsidRDefault="000F5434" w:rsidP="00D92B5C">
            <w:pPr>
              <w:pStyle w:val="BodyText2"/>
              <w:ind w:left="29"/>
              <w:jc w:val="left"/>
            </w:pPr>
            <w:r w:rsidRPr="009164A3">
              <w:t>6075</w:t>
            </w:r>
          </w:p>
        </w:tc>
        <w:tc>
          <w:tcPr>
            <w:tcW w:w="3377" w:type="dxa"/>
            <w:noWrap/>
            <w:hideMark/>
          </w:tcPr>
          <w:p w14:paraId="3102AE1B" w14:textId="77777777" w:rsidR="009164A3" w:rsidRPr="009164A3" w:rsidRDefault="000F5434" w:rsidP="00D92B5C">
            <w:pPr>
              <w:pStyle w:val="BodyText2"/>
              <w:ind w:left="29"/>
              <w:jc w:val="left"/>
            </w:pPr>
            <w:r w:rsidRPr="009164A3">
              <w:t>VER01FG [TIME]</w:t>
            </w:r>
          </w:p>
        </w:tc>
        <w:tc>
          <w:tcPr>
            <w:tcW w:w="2171" w:type="dxa"/>
            <w:noWrap/>
            <w:hideMark/>
          </w:tcPr>
          <w:p w14:paraId="4EDDFE5A" w14:textId="77777777" w:rsidR="009164A3" w:rsidRPr="009164A3" w:rsidRDefault="000F5434" w:rsidP="00D92B5C">
            <w:pPr>
              <w:pStyle w:val="BodyText2"/>
              <w:ind w:left="29"/>
              <w:jc w:val="left"/>
            </w:pPr>
            <w:r w:rsidRPr="009164A3">
              <w:t>VER01FG-011</w:t>
            </w:r>
          </w:p>
        </w:tc>
        <w:tc>
          <w:tcPr>
            <w:tcW w:w="1882" w:type="dxa"/>
            <w:noWrap/>
            <w:hideMark/>
          </w:tcPr>
          <w:p w14:paraId="3573938B" w14:textId="77777777" w:rsidR="009164A3" w:rsidRPr="009164A3" w:rsidRDefault="000F5434" w:rsidP="00D92B5C">
            <w:pPr>
              <w:pStyle w:val="BodyText2"/>
              <w:ind w:left="29"/>
              <w:jc w:val="left"/>
            </w:pPr>
            <w:r w:rsidRPr="009164A3">
              <w:t>36.673756</w:t>
            </w:r>
          </w:p>
        </w:tc>
      </w:tr>
      <w:tr w:rsidR="00D9503A" w14:paraId="20BF8F18" w14:textId="77777777" w:rsidTr="00D92B5C">
        <w:trPr>
          <w:trHeight w:val="370"/>
        </w:trPr>
        <w:tc>
          <w:tcPr>
            <w:tcW w:w="1580" w:type="dxa"/>
            <w:noWrap/>
            <w:hideMark/>
          </w:tcPr>
          <w:p w14:paraId="6E60F68F" w14:textId="77777777" w:rsidR="009164A3" w:rsidRPr="009164A3" w:rsidRDefault="000F5434" w:rsidP="00D92B5C">
            <w:pPr>
              <w:pStyle w:val="BodyText2"/>
              <w:ind w:left="29"/>
              <w:jc w:val="left"/>
            </w:pPr>
            <w:r w:rsidRPr="009164A3">
              <w:t>6075</w:t>
            </w:r>
          </w:p>
        </w:tc>
        <w:tc>
          <w:tcPr>
            <w:tcW w:w="3377" w:type="dxa"/>
            <w:noWrap/>
            <w:hideMark/>
          </w:tcPr>
          <w:p w14:paraId="18DFB9F2" w14:textId="77777777" w:rsidR="009164A3" w:rsidRPr="009164A3" w:rsidRDefault="000F5434" w:rsidP="00D92B5C">
            <w:pPr>
              <w:pStyle w:val="BodyText2"/>
              <w:ind w:left="29"/>
              <w:jc w:val="left"/>
            </w:pPr>
            <w:r w:rsidRPr="009164A3">
              <w:t>VER01FG [TIME]</w:t>
            </w:r>
          </w:p>
        </w:tc>
        <w:tc>
          <w:tcPr>
            <w:tcW w:w="2171" w:type="dxa"/>
            <w:noWrap/>
            <w:hideMark/>
          </w:tcPr>
          <w:p w14:paraId="59ED4544" w14:textId="77777777" w:rsidR="009164A3" w:rsidRPr="009164A3" w:rsidRDefault="000F5434" w:rsidP="00D92B5C">
            <w:pPr>
              <w:pStyle w:val="BodyText2"/>
              <w:ind w:left="29"/>
              <w:jc w:val="left"/>
            </w:pPr>
            <w:r w:rsidRPr="009164A3">
              <w:t>VER01FG-008</w:t>
            </w:r>
          </w:p>
        </w:tc>
        <w:tc>
          <w:tcPr>
            <w:tcW w:w="1882" w:type="dxa"/>
            <w:noWrap/>
            <w:hideMark/>
          </w:tcPr>
          <w:p w14:paraId="7E871F0F" w14:textId="77777777" w:rsidR="009164A3" w:rsidRPr="009164A3" w:rsidRDefault="000F5434" w:rsidP="00D92B5C">
            <w:pPr>
              <w:pStyle w:val="BodyText2"/>
              <w:ind w:left="29"/>
              <w:jc w:val="left"/>
            </w:pPr>
            <w:r w:rsidRPr="009164A3">
              <w:t>32.211401</w:t>
            </w:r>
          </w:p>
        </w:tc>
      </w:tr>
      <w:tr w:rsidR="00D9503A" w14:paraId="000CC774" w14:textId="77777777" w:rsidTr="00D92B5C">
        <w:trPr>
          <w:trHeight w:val="370"/>
        </w:trPr>
        <w:tc>
          <w:tcPr>
            <w:tcW w:w="1580" w:type="dxa"/>
            <w:noWrap/>
            <w:hideMark/>
          </w:tcPr>
          <w:p w14:paraId="6FE13CF2" w14:textId="77777777" w:rsidR="009164A3" w:rsidRPr="009164A3" w:rsidRDefault="000F5434" w:rsidP="00D92B5C">
            <w:pPr>
              <w:pStyle w:val="BodyText2"/>
              <w:ind w:left="29"/>
              <w:jc w:val="left"/>
            </w:pPr>
            <w:r w:rsidRPr="009164A3">
              <w:t>6075</w:t>
            </w:r>
          </w:p>
        </w:tc>
        <w:tc>
          <w:tcPr>
            <w:tcW w:w="3377" w:type="dxa"/>
            <w:noWrap/>
            <w:hideMark/>
          </w:tcPr>
          <w:p w14:paraId="2EEBF6B8" w14:textId="77777777" w:rsidR="009164A3" w:rsidRPr="009164A3" w:rsidRDefault="000F5434" w:rsidP="00D92B5C">
            <w:pPr>
              <w:pStyle w:val="BodyText2"/>
              <w:ind w:left="29"/>
              <w:jc w:val="left"/>
            </w:pPr>
            <w:r w:rsidRPr="009164A3">
              <w:t>VER01FG [TIME]</w:t>
            </w:r>
          </w:p>
        </w:tc>
        <w:tc>
          <w:tcPr>
            <w:tcW w:w="2171" w:type="dxa"/>
            <w:noWrap/>
            <w:hideMark/>
          </w:tcPr>
          <w:p w14:paraId="2D64AC6A" w14:textId="77777777" w:rsidR="009164A3" w:rsidRPr="009164A3" w:rsidRDefault="000F5434" w:rsidP="00D92B5C">
            <w:pPr>
              <w:pStyle w:val="BodyText2"/>
              <w:ind w:left="29"/>
              <w:jc w:val="left"/>
            </w:pPr>
            <w:r w:rsidRPr="009164A3">
              <w:t>VER01FG-016</w:t>
            </w:r>
          </w:p>
        </w:tc>
        <w:tc>
          <w:tcPr>
            <w:tcW w:w="1882" w:type="dxa"/>
            <w:noWrap/>
            <w:hideMark/>
          </w:tcPr>
          <w:p w14:paraId="0A37217F" w14:textId="77777777" w:rsidR="009164A3" w:rsidRPr="009164A3" w:rsidRDefault="000F5434" w:rsidP="00D92B5C">
            <w:pPr>
              <w:pStyle w:val="BodyText2"/>
              <w:ind w:left="29"/>
              <w:jc w:val="left"/>
            </w:pPr>
            <w:r w:rsidRPr="009164A3">
              <w:t>29.540456</w:t>
            </w:r>
          </w:p>
        </w:tc>
      </w:tr>
      <w:tr w:rsidR="00D9503A" w14:paraId="19241470" w14:textId="77777777" w:rsidTr="00D92B5C">
        <w:trPr>
          <w:trHeight w:val="370"/>
        </w:trPr>
        <w:tc>
          <w:tcPr>
            <w:tcW w:w="1580" w:type="dxa"/>
            <w:noWrap/>
            <w:hideMark/>
          </w:tcPr>
          <w:p w14:paraId="054C571B" w14:textId="77777777" w:rsidR="009164A3" w:rsidRPr="009164A3" w:rsidRDefault="000F5434" w:rsidP="00D92B5C">
            <w:pPr>
              <w:pStyle w:val="BodyText2"/>
              <w:ind w:left="29"/>
              <w:jc w:val="left"/>
            </w:pPr>
            <w:r w:rsidRPr="009164A3">
              <w:t>6075</w:t>
            </w:r>
          </w:p>
        </w:tc>
        <w:tc>
          <w:tcPr>
            <w:tcW w:w="3377" w:type="dxa"/>
            <w:noWrap/>
            <w:hideMark/>
          </w:tcPr>
          <w:p w14:paraId="5CB64F7F" w14:textId="77777777" w:rsidR="009164A3" w:rsidRPr="009164A3" w:rsidRDefault="000F5434" w:rsidP="00D92B5C">
            <w:pPr>
              <w:pStyle w:val="BodyText2"/>
              <w:ind w:left="29"/>
              <w:jc w:val="left"/>
            </w:pPr>
            <w:r w:rsidRPr="009164A3">
              <w:t>VER01FG [TIME]</w:t>
            </w:r>
          </w:p>
        </w:tc>
        <w:tc>
          <w:tcPr>
            <w:tcW w:w="2171" w:type="dxa"/>
            <w:noWrap/>
            <w:hideMark/>
          </w:tcPr>
          <w:p w14:paraId="59149478" w14:textId="77777777" w:rsidR="009164A3" w:rsidRPr="009164A3" w:rsidRDefault="000F5434" w:rsidP="00D92B5C">
            <w:pPr>
              <w:pStyle w:val="BodyText2"/>
              <w:ind w:left="29"/>
              <w:jc w:val="left"/>
            </w:pPr>
            <w:r w:rsidRPr="009164A3">
              <w:t>VER01FG-007</w:t>
            </w:r>
          </w:p>
        </w:tc>
        <w:tc>
          <w:tcPr>
            <w:tcW w:w="1882" w:type="dxa"/>
            <w:noWrap/>
            <w:hideMark/>
          </w:tcPr>
          <w:p w14:paraId="0590A55A" w14:textId="77777777" w:rsidR="009164A3" w:rsidRPr="009164A3" w:rsidRDefault="000F5434" w:rsidP="00D92B5C">
            <w:pPr>
              <w:pStyle w:val="BodyText2"/>
              <w:ind w:left="29"/>
              <w:jc w:val="left"/>
            </w:pPr>
            <w:r w:rsidRPr="009164A3">
              <w:t>34.64898</w:t>
            </w:r>
          </w:p>
        </w:tc>
      </w:tr>
      <w:tr w:rsidR="00D9503A" w14:paraId="502A8CA5" w14:textId="77777777" w:rsidTr="00D92B5C">
        <w:trPr>
          <w:trHeight w:val="370"/>
        </w:trPr>
        <w:tc>
          <w:tcPr>
            <w:tcW w:w="1580" w:type="dxa"/>
            <w:noWrap/>
            <w:hideMark/>
          </w:tcPr>
          <w:p w14:paraId="1830BCA5" w14:textId="77777777" w:rsidR="009164A3" w:rsidRPr="009164A3" w:rsidRDefault="000F5434" w:rsidP="00D92B5C">
            <w:pPr>
              <w:pStyle w:val="BodyText2"/>
              <w:ind w:left="29"/>
              <w:jc w:val="left"/>
            </w:pPr>
            <w:r w:rsidRPr="009164A3">
              <w:t>6075</w:t>
            </w:r>
          </w:p>
        </w:tc>
        <w:tc>
          <w:tcPr>
            <w:tcW w:w="3377" w:type="dxa"/>
            <w:noWrap/>
            <w:hideMark/>
          </w:tcPr>
          <w:p w14:paraId="20C1C303" w14:textId="77777777" w:rsidR="009164A3" w:rsidRPr="009164A3" w:rsidRDefault="000F5434" w:rsidP="00D92B5C">
            <w:pPr>
              <w:pStyle w:val="BodyText2"/>
              <w:ind w:left="29"/>
              <w:jc w:val="left"/>
            </w:pPr>
            <w:r w:rsidRPr="009164A3">
              <w:t>VER01FG [TIME]</w:t>
            </w:r>
          </w:p>
        </w:tc>
        <w:tc>
          <w:tcPr>
            <w:tcW w:w="2171" w:type="dxa"/>
            <w:noWrap/>
            <w:hideMark/>
          </w:tcPr>
          <w:p w14:paraId="4462FEFD" w14:textId="77777777" w:rsidR="009164A3" w:rsidRPr="009164A3" w:rsidRDefault="000F5434" w:rsidP="00D92B5C">
            <w:pPr>
              <w:pStyle w:val="BodyText2"/>
              <w:ind w:left="29"/>
              <w:jc w:val="left"/>
            </w:pPr>
            <w:r w:rsidRPr="009164A3">
              <w:t>VER01FG-010</w:t>
            </w:r>
          </w:p>
        </w:tc>
        <w:tc>
          <w:tcPr>
            <w:tcW w:w="1882" w:type="dxa"/>
            <w:noWrap/>
            <w:hideMark/>
          </w:tcPr>
          <w:p w14:paraId="24DD12E4" w14:textId="77777777" w:rsidR="009164A3" w:rsidRPr="009164A3" w:rsidRDefault="000F5434" w:rsidP="00D92B5C">
            <w:pPr>
              <w:pStyle w:val="BodyText2"/>
              <w:ind w:left="29"/>
              <w:jc w:val="left"/>
            </w:pPr>
            <w:r w:rsidRPr="009164A3">
              <w:t>33.172026</w:t>
            </w:r>
          </w:p>
        </w:tc>
      </w:tr>
      <w:tr w:rsidR="00D9503A" w14:paraId="15F88ED8" w14:textId="77777777" w:rsidTr="00D92B5C">
        <w:trPr>
          <w:trHeight w:val="370"/>
        </w:trPr>
        <w:tc>
          <w:tcPr>
            <w:tcW w:w="1580" w:type="dxa"/>
            <w:noWrap/>
            <w:hideMark/>
          </w:tcPr>
          <w:p w14:paraId="0B626B4A" w14:textId="77777777" w:rsidR="009164A3" w:rsidRPr="009164A3" w:rsidRDefault="000F5434" w:rsidP="00D92B5C">
            <w:pPr>
              <w:pStyle w:val="BodyText2"/>
              <w:ind w:left="29"/>
              <w:jc w:val="left"/>
            </w:pPr>
            <w:r w:rsidRPr="009164A3">
              <w:t>6075</w:t>
            </w:r>
          </w:p>
        </w:tc>
        <w:tc>
          <w:tcPr>
            <w:tcW w:w="3377" w:type="dxa"/>
            <w:noWrap/>
            <w:hideMark/>
          </w:tcPr>
          <w:p w14:paraId="59BAA516" w14:textId="77777777" w:rsidR="009164A3" w:rsidRPr="009164A3" w:rsidRDefault="000F5434" w:rsidP="00D92B5C">
            <w:pPr>
              <w:pStyle w:val="BodyText2"/>
              <w:ind w:left="29"/>
              <w:jc w:val="left"/>
            </w:pPr>
            <w:r w:rsidRPr="009164A3">
              <w:t>VER01FG [TIME]</w:t>
            </w:r>
          </w:p>
        </w:tc>
        <w:tc>
          <w:tcPr>
            <w:tcW w:w="2171" w:type="dxa"/>
            <w:noWrap/>
            <w:hideMark/>
          </w:tcPr>
          <w:p w14:paraId="685C2777" w14:textId="77777777" w:rsidR="009164A3" w:rsidRPr="009164A3" w:rsidRDefault="000F5434" w:rsidP="00D92B5C">
            <w:pPr>
              <w:pStyle w:val="BodyText2"/>
              <w:ind w:left="29"/>
              <w:jc w:val="left"/>
            </w:pPr>
            <w:r w:rsidRPr="009164A3">
              <w:t>VER01FG-004</w:t>
            </w:r>
          </w:p>
        </w:tc>
        <w:tc>
          <w:tcPr>
            <w:tcW w:w="1882" w:type="dxa"/>
            <w:noWrap/>
            <w:hideMark/>
          </w:tcPr>
          <w:p w14:paraId="3262DE57" w14:textId="77777777" w:rsidR="009164A3" w:rsidRPr="009164A3" w:rsidRDefault="000F5434" w:rsidP="00D92B5C">
            <w:pPr>
              <w:pStyle w:val="BodyText2"/>
              <w:ind w:left="29"/>
              <w:jc w:val="left"/>
            </w:pPr>
            <w:r w:rsidRPr="009164A3">
              <w:t>29.96217</w:t>
            </w:r>
          </w:p>
        </w:tc>
      </w:tr>
      <w:tr w:rsidR="00D9503A" w14:paraId="61E826B2" w14:textId="77777777" w:rsidTr="00D92B5C">
        <w:trPr>
          <w:trHeight w:val="370"/>
        </w:trPr>
        <w:tc>
          <w:tcPr>
            <w:tcW w:w="1580" w:type="dxa"/>
            <w:noWrap/>
            <w:hideMark/>
          </w:tcPr>
          <w:p w14:paraId="7B8CA2C5" w14:textId="77777777" w:rsidR="009164A3" w:rsidRPr="009164A3" w:rsidRDefault="000F5434" w:rsidP="00D92B5C">
            <w:pPr>
              <w:pStyle w:val="BodyText2"/>
              <w:ind w:left="29"/>
              <w:jc w:val="left"/>
            </w:pPr>
            <w:r w:rsidRPr="009164A3">
              <w:t>6075</w:t>
            </w:r>
          </w:p>
        </w:tc>
        <w:tc>
          <w:tcPr>
            <w:tcW w:w="3377" w:type="dxa"/>
            <w:noWrap/>
            <w:hideMark/>
          </w:tcPr>
          <w:p w14:paraId="5D4D6982" w14:textId="77777777" w:rsidR="009164A3" w:rsidRPr="009164A3" w:rsidRDefault="000F5434" w:rsidP="00D92B5C">
            <w:pPr>
              <w:pStyle w:val="BodyText2"/>
              <w:ind w:left="29"/>
              <w:jc w:val="left"/>
            </w:pPr>
            <w:r w:rsidRPr="009164A3">
              <w:t>VER01FG [TIME]</w:t>
            </w:r>
          </w:p>
        </w:tc>
        <w:tc>
          <w:tcPr>
            <w:tcW w:w="2171" w:type="dxa"/>
            <w:noWrap/>
            <w:hideMark/>
          </w:tcPr>
          <w:p w14:paraId="7DD5897F" w14:textId="77777777" w:rsidR="009164A3" w:rsidRPr="009164A3" w:rsidRDefault="000F5434" w:rsidP="00D92B5C">
            <w:pPr>
              <w:pStyle w:val="BodyText2"/>
              <w:ind w:left="29"/>
              <w:jc w:val="left"/>
            </w:pPr>
            <w:r w:rsidRPr="009164A3">
              <w:t>VER01FG-002</w:t>
            </w:r>
          </w:p>
        </w:tc>
        <w:tc>
          <w:tcPr>
            <w:tcW w:w="1882" w:type="dxa"/>
            <w:noWrap/>
            <w:hideMark/>
          </w:tcPr>
          <w:p w14:paraId="0408D536" w14:textId="77777777" w:rsidR="009164A3" w:rsidRPr="009164A3" w:rsidRDefault="000F5434" w:rsidP="00D92B5C">
            <w:pPr>
              <w:pStyle w:val="BodyText2"/>
              <w:ind w:left="29"/>
              <w:jc w:val="left"/>
            </w:pPr>
            <w:r w:rsidRPr="009164A3">
              <w:t>20.999206</w:t>
            </w:r>
          </w:p>
        </w:tc>
      </w:tr>
      <w:tr w:rsidR="00D9503A" w14:paraId="353B95F6" w14:textId="77777777" w:rsidTr="00D92B5C">
        <w:trPr>
          <w:trHeight w:val="370"/>
        </w:trPr>
        <w:tc>
          <w:tcPr>
            <w:tcW w:w="1580" w:type="dxa"/>
            <w:noWrap/>
            <w:hideMark/>
          </w:tcPr>
          <w:p w14:paraId="22216FB4" w14:textId="77777777" w:rsidR="009164A3" w:rsidRPr="009164A3" w:rsidRDefault="000F5434" w:rsidP="00D92B5C">
            <w:pPr>
              <w:pStyle w:val="BodyText2"/>
              <w:ind w:left="29"/>
              <w:jc w:val="left"/>
            </w:pPr>
            <w:r w:rsidRPr="009164A3">
              <w:t>6075</w:t>
            </w:r>
          </w:p>
        </w:tc>
        <w:tc>
          <w:tcPr>
            <w:tcW w:w="3377" w:type="dxa"/>
            <w:noWrap/>
            <w:hideMark/>
          </w:tcPr>
          <w:p w14:paraId="77C71B96" w14:textId="77777777" w:rsidR="009164A3" w:rsidRPr="009164A3" w:rsidRDefault="000F5434" w:rsidP="00D92B5C">
            <w:pPr>
              <w:pStyle w:val="BodyText2"/>
              <w:ind w:left="29"/>
              <w:jc w:val="left"/>
            </w:pPr>
            <w:r w:rsidRPr="009164A3">
              <w:t>VER01FG [TIME]</w:t>
            </w:r>
          </w:p>
        </w:tc>
        <w:tc>
          <w:tcPr>
            <w:tcW w:w="2171" w:type="dxa"/>
            <w:noWrap/>
            <w:hideMark/>
          </w:tcPr>
          <w:p w14:paraId="2C7A4979" w14:textId="77777777" w:rsidR="009164A3" w:rsidRPr="009164A3" w:rsidRDefault="000F5434" w:rsidP="00D92B5C">
            <w:pPr>
              <w:pStyle w:val="BodyText2"/>
              <w:ind w:left="29"/>
              <w:jc w:val="left"/>
            </w:pPr>
            <w:r w:rsidRPr="009164A3">
              <w:t>VER01FG-003</w:t>
            </w:r>
          </w:p>
        </w:tc>
        <w:tc>
          <w:tcPr>
            <w:tcW w:w="1882" w:type="dxa"/>
            <w:noWrap/>
            <w:hideMark/>
          </w:tcPr>
          <w:p w14:paraId="6A6163B9" w14:textId="77777777" w:rsidR="009164A3" w:rsidRPr="009164A3" w:rsidRDefault="000F5434" w:rsidP="00D92B5C">
            <w:pPr>
              <w:pStyle w:val="BodyText2"/>
              <w:ind w:left="29"/>
              <w:jc w:val="left"/>
            </w:pPr>
            <w:r w:rsidRPr="009164A3">
              <w:t>28.979615</w:t>
            </w:r>
          </w:p>
        </w:tc>
      </w:tr>
      <w:tr w:rsidR="00D9503A" w14:paraId="3687203D" w14:textId="77777777" w:rsidTr="00D92B5C">
        <w:trPr>
          <w:trHeight w:val="370"/>
        </w:trPr>
        <w:tc>
          <w:tcPr>
            <w:tcW w:w="1580" w:type="dxa"/>
            <w:noWrap/>
            <w:hideMark/>
          </w:tcPr>
          <w:p w14:paraId="49F4CB78" w14:textId="77777777" w:rsidR="009164A3" w:rsidRPr="009164A3" w:rsidRDefault="000F5434" w:rsidP="00D92B5C">
            <w:pPr>
              <w:pStyle w:val="BodyText2"/>
              <w:ind w:left="29"/>
              <w:jc w:val="left"/>
            </w:pPr>
            <w:r w:rsidRPr="009164A3">
              <w:t>6075</w:t>
            </w:r>
          </w:p>
        </w:tc>
        <w:tc>
          <w:tcPr>
            <w:tcW w:w="3377" w:type="dxa"/>
            <w:noWrap/>
            <w:hideMark/>
          </w:tcPr>
          <w:p w14:paraId="4F2E90E9" w14:textId="77777777" w:rsidR="009164A3" w:rsidRPr="009164A3" w:rsidRDefault="000F5434" w:rsidP="00D92B5C">
            <w:pPr>
              <w:pStyle w:val="BodyText2"/>
              <w:ind w:left="29"/>
              <w:jc w:val="left"/>
            </w:pPr>
            <w:r w:rsidRPr="009164A3">
              <w:t>VER01FG [TIME]</w:t>
            </w:r>
          </w:p>
        </w:tc>
        <w:tc>
          <w:tcPr>
            <w:tcW w:w="2171" w:type="dxa"/>
            <w:noWrap/>
            <w:hideMark/>
          </w:tcPr>
          <w:p w14:paraId="487A1E13" w14:textId="77777777" w:rsidR="009164A3" w:rsidRPr="009164A3" w:rsidRDefault="000F5434" w:rsidP="00D92B5C">
            <w:pPr>
              <w:pStyle w:val="BodyText2"/>
              <w:ind w:left="29"/>
              <w:jc w:val="left"/>
            </w:pPr>
            <w:r w:rsidRPr="009164A3">
              <w:t>VER01FG-006</w:t>
            </w:r>
          </w:p>
        </w:tc>
        <w:tc>
          <w:tcPr>
            <w:tcW w:w="1882" w:type="dxa"/>
            <w:noWrap/>
            <w:hideMark/>
          </w:tcPr>
          <w:p w14:paraId="0FE09A2B" w14:textId="77777777" w:rsidR="009164A3" w:rsidRPr="009164A3" w:rsidRDefault="000F5434" w:rsidP="00D92B5C">
            <w:pPr>
              <w:pStyle w:val="BodyText2"/>
              <w:ind w:left="29"/>
              <w:jc w:val="left"/>
            </w:pPr>
            <w:r w:rsidRPr="009164A3">
              <w:t>33.898736</w:t>
            </w:r>
          </w:p>
        </w:tc>
      </w:tr>
    </w:tbl>
    <w:p w14:paraId="3E7F8A31" w14:textId="77777777" w:rsidR="0069059D" w:rsidRDefault="0069059D" w:rsidP="009164A3">
      <w:pPr>
        <w:pStyle w:val="BodyText2"/>
        <w:jc w:val="center"/>
      </w:pPr>
    </w:p>
    <w:p w14:paraId="213112FA" w14:textId="77777777" w:rsidR="0069059D" w:rsidRDefault="0069059D" w:rsidP="009164A3">
      <w:pPr>
        <w:pStyle w:val="BodyText2"/>
        <w:jc w:val="center"/>
      </w:pPr>
    </w:p>
    <w:p w14:paraId="66C19D1C" w14:textId="77777777" w:rsidR="0069059D" w:rsidRDefault="0069059D" w:rsidP="0069059D">
      <w:pPr>
        <w:pStyle w:val="BodyText2"/>
        <w:jc w:val="left"/>
      </w:pPr>
    </w:p>
    <w:p w14:paraId="3E82F141" w14:textId="77777777" w:rsidR="0069059D" w:rsidRDefault="0069059D" w:rsidP="0069059D">
      <w:pPr>
        <w:pStyle w:val="BodyText2"/>
        <w:jc w:val="left"/>
      </w:pPr>
    </w:p>
    <w:p w14:paraId="5EA12EFB" w14:textId="77777777" w:rsidR="0069059D" w:rsidRDefault="0069059D" w:rsidP="0069059D">
      <w:pPr>
        <w:pStyle w:val="BodyText2"/>
        <w:jc w:val="left"/>
      </w:pPr>
    </w:p>
    <w:p w14:paraId="0EB4F7DB" w14:textId="663203DD" w:rsidR="006700DF" w:rsidRPr="006700DF" w:rsidRDefault="000F5434" w:rsidP="006700DF">
      <w:pPr>
        <w:pStyle w:val="BodyText2"/>
        <w:ind w:left="0"/>
        <w:rPr>
          <w:b/>
          <w:sz w:val="24"/>
          <w:szCs w:val="24"/>
        </w:rPr>
      </w:pPr>
      <w:r>
        <w:rPr>
          <w:noProof/>
        </w:rPr>
        <w:lastRenderedPageBreak/>
        <w:drawing>
          <wp:anchor distT="0" distB="0" distL="114300" distR="114300" simplePos="0" relativeHeight="251658240" behindDoc="1" locked="0" layoutInCell="1" allowOverlap="1" wp14:anchorId="26FB4128" wp14:editId="261CE868">
            <wp:simplePos x="0" y="0"/>
            <wp:positionH relativeFrom="margin">
              <wp:align>center</wp:align>
            </wp:positionH>
            <wp:positionV relativeFrom="paragraph">
              <wp:posOffset>665443</wp:posOffset>
            </wp:positionV>
            <wp:extent cx="5382895" cy="3947160"/>
            <wp:effectExtent l="0" t="0" r="8255" b="0"/>
            <wp:wrapTight wrapText="bothSides">
              <wp:wrapPolygon edited="0">
                <wp:start x="0" y="0"/>
                <wp:lineTo x="0" y="21475"/>
                <wp:lineTo x="21557" y="21475"/>
                <wp:lineTo x="21557" y="0"/>
                <wp:lineTo x="0" y="0"/>
              </wp:wrapPolygon>
            </wp:wrapTight>
            <wp:docPr id="2" name="Picture 1">
              <a:extLst xmlns:a="http://schemas.openxmlformats.org/drawingml/2006/main">
                <a:ext uri="{FF2B5EF4-FFF2-40B4-BE49-F238E27FC236}">
                  <a16:creationId xmlns:a16="http://schemas.microsoft.com/office/drawing/2014/main" id="{015B09B0-D7B4-48C7-BBC3-810B32C1CD2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156405" name="Picture 1">
                      <a:extLst>
                        <a:ext uri="{FF2B5EF4-FFF2-40B4-BE49-F238E27FC236}">
                          <a16:creationId xmlns:a16="http://schemas.microsoft.com/office/drawing/2014/main" id="{015B09B0-D7B4-48C7-BBC3-810B32C1CD2F}"/>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382895" cy="3947160"/>
                    </a:xfrm>
                    <a:prstGeom prst="rect">
                      <a:avLst/>
                    </a:prstGeom>
                  </pic:spPr>
                </pic:pic>
              </a:graphicData>
            </a:graphic>
            <wp14:sizeRelH relativeFrom="margin">
              <wp14:pctWidth>0</wp14:pctWidth>
            </wp14:sizeRelH>
            <wp14:sizeRelV relativeFrom="margin">
              <wp14:pctHeight>0</wp14:pctHeight>
            </wp14:sizeRelV>
          </wp:anchor>
        </w:drawing>
      </w:r>
      <w:r w:rsidR="006700DF">
        <w:rPr>
          <w:b/>
          <w:sz w:val="24"/>
          <w:szCs w:val="24"/>
        </w:rPr>
        <w:t>3</w:t>
      </w:r>
      <w:r w:rsidR="006700DF" w:rsidRPr="006700DF">
        <w:rPr>
          <w:b/>
          <w:sz w:val="24"/>
          <w:szCs w:val="24"/>
        </w:rPr>
        <w:t>D Data</w:t>
      </w:r>
    </w:p>
    <w:p w14:paraId="78EC9BF9" w14:textId="3D4A7669" w:rsidR="00926D6C" w:rsidRDefault="00926D6C" w:rsidP="0069059D">
      <w:pPr>
        <w:pStyle w:val="BodyText2"/>
        <w:jc w:val="left"/>
        <w:sectPr w:rsidR="00926D6C" w:rsidSect="00F663CA">
          <w:pgSz w:w="11906" w:h="16838" w:code="9"/>
          <w:pgMar w:top="1133" w:right="1417" w:bottom="1133" w:left="1417" w:header="566" w:footer="425" w:gutter="0"/>
          <w:cols w:space="708"/>
          <w:docGrid w:linePitch="360"/>
        </w:sectPr>
      </w:pPr>
    </w:p>
    <w:p w14:paraId="2DFED7CB" w14:textId="2CFB9644" w:rsidR="0069059D" w:rsidRDefault="0069059D" w:rsidP="0069059D">
      <w:pPr>
        <w:pStyle w:val="Heading1"/>
        <w:rPr>
          <w:b/>
          <w:caps w:val="0"/>
          <w:color w:val="auto"/>
          <w:sz w:val="24"/>
          <w:szCs w:val="24"/>
        </w:rPr>
      </w:pPr>
      <w:bookmarkStart w:id="57" w:name="_Toc87183305"/>
      <w:r w:rsidRPr="0069059D">
        <w:rPr>
          <w:b/>
          <w:caps w:val="0"/>
          <w:color w:val="auto"/>
          <w:sz w:val="24"/>
          <w:szCs w:val="24"/>
        </w:rPr>
        <w:lastRenderedPageBreak/>
        <w:t>BP Data</w:t>
      </w:r>
    </w:p>
    <w:p w14:paraId="1FF9D25D" w14:textId="77777777" w:rsidR="006700DF" w:rsidRDefault="006700DF" w:rsidP="00926D6C">
      <w:pPr>
        <w:pStyle w:val="Heading1"/>
        <w:rPr>
          <w:rFonts w:ascii="Calibri" w:eastAsiaTheme="minorEastAsia" w:hAnsi="Calibri" w:cs="Calibri"/>
          <w:b/>
          <w:caps w:val="0"/>
          <w:color w:val="000000"/>
          <w:spacing w:val="0"/>
          <w:w w:val="100"/>
          <w:kern w:val="0"/>
          <w:sz w:val="22"/>
          <w:szCs w:val="22"/>
          <w:lang w:eastAsia="en-GB"/>
        </w:rPr>
      </w:pPr>
    </w:p>
    <w:p w14:paraId="7FA8BC61" w14:textId="10296AFB" w:rsidR="0069059D" w:rsidRPr="00571DD4" w:rsidRDefault="0069059D" w:rsidP="00926D6C">
      <w:pPr>
        <w:pStyle w:val="Heading1"/>
        <w:rPr>
          <w:rFonts w:ascii="Calibri" w:eastAsiaTheme="minorEastAsia" w:hAnsi="Calibri" w:cs="Calibri"/>
          <w:b/>
          <w:caps w:val="0"/>
          <w:color w:val="000000"/>
          <w:spacing w:val="0"/>
          <w:w w:val="100"/>
          <w:kern w:val="0"/>
          <w:sz w:val="22"/>
          <w:szCs w:val="22"/>
          <w:lang w:eastAsia="en-GB"/>
        </w:rPr>
      </w:pPr>
      <w:r w:rsidRPr="00571DD4">
        <w:rPr>
          <w:rFonts w:ascii="Calibri" w:eastAsiaTheme="minorEastAsia" w:hAnsi="Calibri" w:cs="Calibri"/>
          <w:b/>
          <w:caps w:val="0"/>
          <w:color w:val="000000"/>
          <w:spacing w:val="0"/>
          <w:w w:val="100"/>
          <w:kern w:val="0"/>
          <w:sz w:val="22"/>
          <w:szCs w:val="22"/>
          <w:lang w:eastAsia="en-GB"/>
        </w:rPr>
        <w:t>Reports and Presentations</w:t>
      </w:r>
    </w:p>
    <w:tbl>
      <w:tblPr>
        <w:tblW w:w="9072" w:type="dxa"/>
        <w:tblLook w:val="04A0" w:firstRow="1" w:lastRow="0" w:firstColumn="1" w:lastColumn="0" w:noHBand="0" w:noVBand="1"/>
      </w:tblPr>
      <w:tblGrid>
        <w:gridCol w:w="9072"/>
      </w:tblGrid>
      <w:tr w:rsidR="0069059D" w:rsidRPr="0069059D" w14:paraId="777183F0" w14:textId="77777777" w:rsidTr="006700DF">
        <w:trPr>
          <w:trHeight w:val="300"/>
        </w:trPr>
        <w:tc>
          <w:tcPr>
            <w:tcW w:w="9072" w:type="dxa"/>
            <w:tcBorders>
              <w:top w:val="nil"/>
              <w:left w:val="nil"/>
              <w:bottom w:val="nil"/>
              <w:right w:val="nil"/>
            </w:tcBorders>
            <w:shd w:val="clear" w:color="auto" w:fill="auto"/>
            <w:noWrap/>
            <w:vAlign w:val="bottom"/>
            <w:hideMark/>
          </w:tcPr>
          <w:p w14:paraId="1D3E3B31" w14:textId="77777777" w:rsidR="0069059D" w:rsidRPr="0069059D" w:rsidRDefault="0069059D" w:rsidP="0069059D">
            <w:pPr>
              <w:spacing w:line="240" w:lineRule="auto"/>
              <w:jc w:val="left"/>
              <w:rPr>
                <w:rFonts w:ascii="Calibri" w:eastAsia="Times New Roman" w:hAnsi="Calibri" w:cs="Calibri"/>
                <w:color w:val="000000"/>
                <w:sz w:val="22"/>
                <w:szCs w:val="22"/>
              </w:rPr>
            </w:pPr>
          </w:p>
        </w:tc>
      </w:tr>
      <w:tr w:rsidR="0069059D" w:rsidRPr="0069059D" w14:paraId="14A85598" w14:textId="77777777" w:rsidTr="006700DF">
        <w:trPr>
          <w:trHeight w:val="300"/>
        </w:trPr>
        <w:tc>
          <w:tcPr>
            <w:tcW w:w="9072" w:type="dxa"/>
            <w:tcBorders>
              <w:top w:val="nil"/>
              <w:left w:val="nil"/>
              <w:bottom w:val="nil"/>
              <w:right w:val="nil"/>
            </w:tcBorders>
            <w:shd w:val="clear" w:color="auto" w:fill="auto"/>
            <w:noWrap/>
            <w:vAlign w:val="bottom"/>
            <w:hideMark/>
          </w:tcPr>
          <w:p w14:paraId="58DF96C8" w14:textId="77777777" w:rsidR="0069059D" w:rsidRPr="0069059D" w:rsidRDefault="0069059D" w:rsidP="0069059D">
            <w:pPr>
              <w:spacing w:line="240" w:lineRule="auto"/>
              <w:jc w:val="left"/>
              <w:rPr>
                <w:rFonts w:ascii="Calibri" w:eastAsia="Times New Roman" w:hAnsi="Calibri" w:cs="Calibri"/>
                <w:b/>
                <w:bCs/>
                <w:color w:val="000000"/>
                <w:sz w:val="22"/>
                <w:szCs w:val="22"/>
              </w:rPr>
            </w:pPr>
            <w:r w:rsidRPr="0069059D">
              <w:rPr>
                <w:rFonts w:ascii="Calibri" w:eastAsia="Times New Roman" w:hAnsi="Calibri" w:cs="Calibri"/>
                <w:b/>
                <w:bCs/>
                <w:color w:val="000000"/>
                <w:sz w:val="22"/>
                <w:szCs w:val="22"/>
              </w:rPr>
              <w:t>Feb2020 Seismic Processing</w:t>
            </w:r>
          </w:p>
        </w:tc>
      </w:tr>
      <w:tr w:rsidR="0069059D" w:rsidRPr="0069059D" w14:paraId="25DEA428" w14:textId="77777777" w:rsidTr="006700DF">
        <w:trPr>
          <w:trHeight w:val="300"/>
        </w:trPr>
        <w:tc>
          <w:tcPr>
            <w:tcW w:w="9072" w:type="dxa"/>
            <w:tcBorders>
              <w:top w:val="nil"/>
              <w:left w:val="nil"/>
              <w:bottom w:val="nil"/>
              <w:right w:val="nil"/>
            </w:tcBorders>
            <w:shd w:val="clear" w:color="auto" w:fill="auto"/>
            <w:noWrap/>
            <w:vAlign w:val="bottom"/>
            <w:hideMark/>
          </w:tcPr>
          <w:p w14:paraId="18E86104" w14:textId="77777777" w:rsidR="0069059D" w:rsidRPr="0069059D" w:rsidRDefault="0069059D" w:rsidP="0069059D">
            <w:pPr>
              <w:spacing w:line="240" w:lineRule="auto"/>
              <w:jc w:val="left"/>
              <w:rPr>
                <w:rFonts w:ascii="Calibri" w:eastAsia="Times New Roman" w:hAnsi="Calibri" w:cs="Calibri"/>
                <w:color w:val="000000"/>
                <w:sz w:val="22"/>
                <w:szCs w:val="22"/>
              </w:rPr>
            </w:pPr>
            <w:r w:rsidRPr="0069059D">
              <w:rPr>
                <w:rFonts w:ascii="Calibri" w:eastAsia="Times New Roman" w:hAnsi="Calibri" w:cs="Calibri"/>
                <w:color w:val="000000"/>
                <w:sz w:val="22"/>
                <w:szCs w:val="22"/>
              </w:rPr>
              <w:t>20200213_BP_Gambia_Blks_A1_A4_Imaging_Review.pptx</w:t>
            </w:r>
          </w:p>
        </w:tc>
      </w:tr>
      <w:tr w:rsidR="0069059D" w:rsidRPr="0069059D" w14:paraId="303A5479" w14:textId="77777777" w:rsidTr="006700DF">
        <w:trPr>
          <w:trHeight w:val="300"/>
        </w:trPr>
        <w:tc>
          <w:tcPr>
            <w:tcW w:w="9072" w:type="dxa"/>
            <w:tcBorders>
              <w:top w:val="nil"/>
              <w:left w:val="nil"/>
              <w:bottom w:val="nil"/>
              <w:right w:val="nil"/>
            </w:tcBorders>
            <w:shd w:val="clear" w:color="auto" w:fill="auto"/>
            <w:noWrap/>
            <w:vAlign w:val="bottom"/>
            <w:hideMark/>
          </w:tcPr>
          <w:p w14:paraId="694C53DE" w14:textId="77777777" w:rsidR="0069059D" w:rsidRPr="0069059D" w:rsidRDefault="0069059D" w:rsidP="0069059D">
            <w:pPr>
              <w:spacing w:line="240" w:lineRule="auto"/>
              <w:jc w:val="left"/>
              <w:rPr>
                <w:rFonts w:ascii="Calibri" w:eastAsia="Times New Roman" w:hAnsi="Calibri" w:cs="Calibri"/>
                <w:color w:val="000000"/>
                <w:sz w:val="22"/>
                <w:szCs w:val="22"/>
              </w:rPr>
            </w:pPr>
            <w:r w:rsidRPr="0069059D">
              <w:rPr>
                <w:rFonts w:ascii="Calibri" w:eastAsia="Times New Roman" w:hAnsi="Calibri" w:cs="Calibri"/>
                <w:color w:val="000000"/>
                <w:sz w:val="22"/>
                <w:szCs w:val="22"/>
              </w:rPr>
              <w:t>20200213_BP_Gambia_Blks_A1_A4_Pre-Proc_Review.pptx</w:t>
            </w:r>
          </w:p>
        </w:tc>
      </w:tr>
      <w:tr w:rsidR="0069059D" w:rsidRPr="0069059D" w14:paraId="29281F27" w14:textId="77777777" w:rsidTr="006700DF">
        <w:trPr>
          <w:trHeight w:val="300"/>
        </w:trPr>
        <w:tc>
          <w:tcPr>
            <w:tcW w:w="9072" w:type="dxa"/>
            <w:tcBorders>
              <w:top w:val="nil"/>
              <w:left w:val="nil"/>
              <w:bottom w:val="nil"/>
              <w:right w:val="nil"/>
            </w:tcBorders>
            <w:shd w:val="clear" w:color="auto" w:fill="auto"/>
            <w:noWrap/>
            <w:vAlign w:val="bottom"/>
            <w:hideMark/>
          </w:tcPr>
          <w:p w14:paraId="48C78437" w14:textId="77777777" w:rsidR="0069059D" w:rsidRPr="0069059D" w:rsidRDefault="0069059D" w:rsidP="0069059D">
            <w:pPr>
              <w:spacing w:line="240" w:lineRule="auto"/>
              <w:jc w:val="left"/>
              <w:rPr>
                <w:rFonts w:ascii="Calibri" w:eastAsia="Times New Roman" w:hAnsi="Calibri" w:cs="Calibri"/>
                <w:color w:val="000000"/>
                <w:sz w:val="22"/>
                <w:szCs w:val="22"/>
              </w:rPr>
            </w:pPr>
          </w:p>
        </w:tc>
      </w:tr>
      <w:tr w:rsidR="0069059D" w:rsidRPr="0069059D" w14:paraId="2B0C2E9F" w14:textId="77777777" w:rsidTr="006700DF">
        <w:trPr>
          <w:trHeight w:val="300"/>
        </w:trPr>
        <w:tc>
          <w:tcPr>
            <w:tcW w:w="9072" w:type="dxa"/>
            <w:tcBorders>
              <w:top w:val="nil"/>
              <w:left w:val="nil"/>
              <w:bottom w:val="nil"/>
              <w:right w:val="nil"/>
            </w:tcBorders>
            <w:shd w:val="clear" w:color="auto" w:fill="auto"/>
            <w:noWrap/>
            <w:vAlign w:val="bottom"/>
            <w:hideMark/>
          </w:tcPr>
          <w:p w14:paraId="028B0A06" w14:textId="77777777" w:rsidR="0069059D" w:rsidRPr="0069059D" w:rsidRDefault="0069059D" w:rsidP="0069059D">
            <w:pPr>
              <w:spacing w:line="240" w:lineRule="auto"/>
              <w:jc w:val="left"/>
              <w:rPr>
                <w:rFonts w:ascii="Calibri" w:eastAsia="Times New Roman" w:hAnsi="Calibri" w:cs="Calibri"/>
                <w:color w:val="000000"/>
                <w:sz w:val="22"/>
                <w:szCs w:val="22"/>
              </w:rPr>
            </w:pPr>
          </w:p>
        </w:tc>
      </w:tr>
      <w:tr w:rsidR="0069059D" w:rsidRPr="0069059D" w14:paraId="00F689D0" w14:textId="77777777" w:rsidTr="006700DF">
        <w:trPr>
          <w:trHeight w:val="300"/>
        </w:trPr>
        <w:tc>
          <w:tcPr>
            <w:tcW w:w="9072" w:type="dxa"/>
            <w:tcBorders>
              <w:top w:val="nil"/>
              <w:left w:val="nil"/>
              <w:bottom w:val="nil"/>
              <w:right w:val="nil"/>
            </w:tcBorders>
            <w:shd w:val="clear" w:color="auto" w:fill="auto"/>
            <w:noWrap/>
            <w:vAlign w:val="bottom"/>
            <w:hideMark/>
          </w:tcPr>
          <w:p w14:paraId="0D654436" w14:textId="77777777" w:rsidR="0069059D" w:rsidRPr="0069059D" w:rsidRDefault="0069059D" w:rsidP="0069059D">
            <w:pPr>
              <w:spacing w:line="240" w:lineRule="auto"/>
              <w:jc w:val="left"/>
              <w:rPr>
                <w:rFonts w:ascii="Calibri" w:eastAsia="Times New Roman" w:hAnsi="Calibri" w:cs="Calibri"/>
                <w:b/>
                <w:bCs/>
                <w:color w:val="000000"/>
                <w:sz w:val="22"/>
                <w:szCs w:val="22"/>
              </w:rPr>
            </w:pPr>
            <w:r w:rsidRPr="0069059D">
              <w:rPr>
                <w:rFonts w:ascii="Calibri" w:eastAsia="Times New Roman" w:hAnsi="Calibri" w:cs="Calibri"/>
                <w:b/>
                <w:bCs/>
                <w:color w:val="000000"/>
                <w:sz w:val="22"/>
                <w:szCs w:val="22"/>
              </w:rPr>
              <w:t>Geohazards Baseline Review</w:t>
            </w:r>
          </w:p>
        </w:tc>
      </w:tr>
      <w:tr w:rsidR="0069059D" w:rsidRPr="0069059D" w14:paraId="77703515" w14:textId="77777777" w:rsidTr="006700DF">
        <w:trPr>
          <w:trHeight w:val="300"/>
        </w:trPr>
        <w:tc>
          <w:tcPr>
            <w:tcW w:w="9072" w:type="dxa"/>
            <w:tcBorders>
              <w:top w:val="nil"/>
              <w:left w:val="nil"/>
              <w:bottom w:val="nil"/>
              <w:right w:val="nil"/>
            </w:tcBorders>
            <w:shd w:val="clear" w:color="auto" w:fill="auto"/>
            <w:noWrap/>
            <w:vAlign w:val="bottom"/>
            <w:hideMark/>
          </w:tcPr>
          <w:p w14:paraId="0D119AE7" w14:textId="77777777" w:rsidR="0069059D" w:rsidRPr="0069059D" w:rsidRDefault="0069059D" w:rsidP="0069059D">
            <w:pPr>
              <w:spacing w:line="240" w:lineRule="auto"/>
              <w:jc w:val="left"/>
              <w:rPr>
                <w:rFonts w:ascii="Calibri" w:eastAsia="Times New Roman" w:hAnsi="Calibri" w:cs="Calibri"/>
                <w:color w:val="000000"/>
                <w:sz w:val="22"/>
                <w:szCs w:val="22"/>
              </w:rPr>
            </w:pPr>
            <w:proofErr w:type="spellStart"/>
            <w:r w:rsidRPr="0069059D">
              <w:rPr>
                <w:rFonts w:ascii="Calibri" w:eastAsia="Times New Roman" w:hAnsi="Calibri" w:cs="Calibri"/>
                <w:color w:val="000000"/>
                <w:sz w:val="22"/>
                <w:szCs w:val="22"/>
              </w:rPr>
              <w:t>GBR_Report</w:t>
            </w:r>
            <w:proofErr w:type="spellEnd"/>
            <w:r w:rsidRPr="0069059D">
              <w:rPr>
                <w:rFonts w:ascii="Calibri" w:eastAsia="Times New Roman" w:hAnsi="Calibri" w:cs="Calibri"/>
                <w:color w:val="000000"/>
                <w:sz w:val="22"/>
                <w:szCs w:val="22"/>
              </w:rPr>
              <w:t>\</w:t>
            </w:r>
            <w:proofErr w:type="spellStart"/>
            <w:r w:rsidRPr="0069059D">
              <w:rPr>
                <w:rFonts w:ascii="Calibri" w:eastAsia="Times New Roman" w:hAnsi="Calibri" w:cs="Calibri"/>
                <w:color w:val="000000"/>
                <w:sz w:val="22"/>
                <w:szCs w:val="22"/>
              </w:rPr>
              <w:t>GambiaGBR_FiguresDraft1.pdf</w:t>
            </w:r>
            <w:proofErr w:type="spellEnd"/>
          </w:p>
        </w:tc>
      </w:tr>
      <w:tr w:rsidR="0069059D" w:rsidRPr="0069059D" w14:paraId="7B464351" w14:textId="77777777" w:rsidTr="006700DF">
        <w:trPr>
          <w:trHeight w:val="300"/>
        </w:trPr>
        <w:tc>
          <w:tcPr>
            <w:tcW w:w="9072" w:type="dxa"/>
            <w:tcBorders>
              <w:top w:val="nil"/>
              <w:left w:val="nil"/>
              <w:bottom w:val="nil"/>
              <w:right w:val="nil"/>
            </w:tcBorders>
            <w:shd w:val="clear" w:color="auto" w:fill="auto"/>
            <w:noWrap/>
            <w:vAlign w:val="bottom"/>
            <w:hideMark/>
          </w:tcPr>
          <w:p w14:paraId="26B14F91" w14:textId="77777777" w:rsidR="0069059D" w:rsidRPr="0069059D" w:rsidRDefault="0069059D" w:rsidP="0069059D">
            <w:pPr>
              <w:spacing w:line="240" w:lineRule="auto"/>
              <w:jc w:val="left"/>
              <w:rPr>
                <w:rFonts w:ascii="Calibri" w:eastAsia="Times New Roman" w:hAnsi="Calibri" w:cs="Calibri"/>
                <w:color w:val="000000"/>
                <w:sz w:val="22"/>
                <w:szCs w:val="22"/>
              </w:rPr>
            </w:pPr>
            <w:proofErr w:type="spellStart"/>
            <w:r w:rsidRPr="0069059D">
              <w:rPr>
                <w:rFonts w:ascii="Calibri" w:eastAsia="Times New Roman" w:hAnsi="Calibri" w:cs="Calibri"/>
                <w:color w:val="000000"/>
                <w:sz w:val="22"/>
                <w:szCs w:val="22"/>
              </w:rPr>
              <w:t>GBR_Report</w:t>
            </w:r>
            <w:proofErr w:type="spellEnd"/>
            <w:r w:rsidRPr="0069059D">
              <w:rPr>
                <w:rFonts w:ascii="Calibri" w:eastAsia="Times New Roman" w:hAnsi="Calibri" w:cs="Calibri"/>
                <w:color w:val="000000"/>
                <w:sz w:val="22"/>
                <w:szCs w:val="22"/>
              </w:rPr>
              <w:t>\</w:t>
            </w:r>
            <w:proofErr w:type="spellStart"/>
            <w:r w:rsidRPr="0069059D">
              <w:rPr>
                <w:rFonts w:ascii="Calibri" w:eastAsia="Times New Roman" w:hAnsi="Calibri" w:cs="Calibri"/>
                <w:color w:val="000000"/>
                <w:sz w:val="22"/>
                <w:szCs w:val="22"/>
              </w:rPr>
              <w:t>GambiaGBR_FiguresDraft1.pptx</w:t>
            </w:r>
            <w:proofErr w:type="spellEnd"/>
          </w:p>
        </w:tc>
      </w:tr>
      <w:tr w:rsidR="0069059D" w:rsidRPr="0069059D" w14:paraId="52E3FDC9" w14:textId="77777777" w:rsidTr="006700DF">
        <w:trPr>
          <w:trHeight w:val="300"/>
        </w:trPr>
        <w:tc>
          <w:tcPr>
            <w:tcW w:w="9072" w:type="dxa"/>
            <w:tcBorders>
              <w:top w:val="nil"/>
              <w:left w:val="nil"/>
              <w:bottom w:val="nil"/>
              <w:right w:val="nil"/>
            </w:tcBorders>
            <w:shd w:val="clear" w:color="auto" w:fill="auto"/>
            <w:noWrap/>
            <w:vAlign w:val="bottom"/>
            <w:hideMark/>
          </w:tcPr>
          <w:p w14:paraId="51916BDE" w14:textId="77777777" w:rsidR="0069059D" w:rsidRPr="0069059D" w:rsidRDefault="0069059D" w:rsidP="0069059D">
            <w:pPr>
              <w:spacing w:line="240" w:lineRule="auto"/>
              <w:jc w:val="left"/>
              <w:rPr>
                <w:rFonts w:ascii="Calibri" w:eastAsia="Times New Roman" w:hAnsi="Calibri" w:cs="Calibri"/>
                <w:color w:val="000000"/>
                <w:sz w:val="22"/>
                <w:szCs w:val="22"/>
              </w:rPr>
            </w:pPr>
            <w:proofErr w:type="spellStart"/>
            <w:r w:rsidRPr="0069059D">
              <w:rPr>
                <w:rFonts w:ascii="Calibri" w:eastAsia="Times New Roman" w:hAnsi="Calibri" w:cs="Calibri"/>
                <w:color w:val="000000"/>
                <w:sz w:val="22"/>
                <w:szCs w:val="22"/>
              </w:rPr>
              <w:t>GBR_Report</w:t>
            </w:r>
            <w:proofErr w:type="spellEnd"/>
            <w:r w:rsidRPr="0069059D">
              <w:rPr>
                <w:rFonts w:ascii="Calibri" w:eastAsia="Times New Roman" w:hAnsi="Calibri" w:cs="Calibri"/>
                <w:color w:val="000000"/>
                <w:sz w:val="22"/>
                <w:szCs w:val="22"/>
              </w:rPr>
              <w:t>\</w:t>
            </w:r>
            <w:proofErr w:type="spellStart"/>
            <w:r w:rsidRPr="0069059D">
              <w:rPr>
                <w:rFonts w:ascii="Calibri" w:eastAsia="Times New Roman" w:hAnsi="Calibri" w:cs="Calibri"/>
                <w:color w:val="000000"/>
                <w:sz w:val="22"/>
                <w:szCs w:val="22"/>
              </w:rPr>
              <w:t>GambiaGBRDraft_V3.docx</w:t>
            </w:r>
            <w:proofErr w:type="spellEnd"/>
          </w:p>
        </w:tc>
      </w:tr>
      <w:tr w:rsidR="0069059D" w:rsidRPr="0069059D" w14:paraId="07588496" w14:textId="77777777" w:rsidTr="006700DF">
        <w:trPr>
          <w:trHeight w:val="300"/>
        </w:trPr>
        <w:tc>
          <w:tcPr>
            <w:tcW w:w="9072" w:type="dxa"/>
            <w:tcBorders>
              <w:top w:val="nil"/>
              <w:left w:val="nil"/>
              <w:bottom w:val="nil"/>
              <w:right w:val="nil"/>
            </w:tcBorders>
            <w:shd w:val="clear" w:color="auto" w:fill="auto"/>
            <w:noWrap/>
            <w:vAlign w:val="bottom"/>
            <w:hideMark/>
          </w:tcPr>
          <w:p w14:paraId="0F8BF591" w14:textId="77777777" w:rsidR="0069059D" w:rsidRPr="0069059D" w:rsidRDefault="0069059D" w:rsidP="0069059D">
            <w:pPr>
              <w:spacing w:line="240" w:lineRule="auto"/>
              <w:jc w:val="left"/>
              <w:rPr>
                <w:rFonts w:ascii="Calibri" w:eastAsia="Times New Roman" w:hAnsi="Calibri" w:cs="Calibri"/>
                <w:color w:val="000000"/>
                <w:sz w:val="22"/>
                <w:szCs w:val="22"/>
              </w:rPr>
            </w:pPr>
            <w:proofErr w:type="spellStart"/>
            <w:r w:rsidRPr="0069059D">
              <w:rPr>
                <w:rFonts w:ascii="Calibri" w:eastAsia="Times New Roman" w:hAnsi="Calibri" w:cs="Calibri"/>
                <w:color w:val="000000"/>
                <w:sz w:val="22"/>
                <w:szCs w:val="22"/>
              </w:rPr>
              <w:t>GBR_Report</w:t>
            </w:r>
            <w:proofErr w:type="spellEnd"/>
            <w:r w:rsidRPr="0069059D">
              <w:rPr>
                <w:rFonts w:ascii="Calibri" w:eastAsia="Times New Roman" w:hAnsi="Calibri" w:cs="Calibri"/>
                <w:color w:val="000000"/>
                <w:sz w:val="22"/>
                <w:szCs w:val="22"/>
              </w:rPr>
              <w:t>\</w:t>
            </w:r>
            <w:proofErr w:type="spellStart"/>
            <w:r w:rsidRPr="0069059D">
              <w:rPr>
                <w:rFonts w:ascii="Calibri" w:eastAsia="Times New Roman" w:hAnsi="Calibri" w:cs="Calibri"/>
                <w:color w:val="000000"/>
                <w:sz w:val="22"/>
                <w:szCs w:val="22"/>
              </w:rPr>
              <w:t>GambiaGBRDraft_V3.pdf</w:t>
            </w:r>
            <w:proofErr w:type="spellEnd"/>
          </w:p>
        </w:tc>
      </w:tr>
      <w:tr w:rsidR="0069059D" w:rsidRPr="0069059D" w14:paraId="4816EA39" w14:textId="77777777" w:rsidTr="006700DF">
        <w:trPr>
          <w:trHeight w:val="300"/>
        </w:trPr>
        <w:tc>
          <w:tcPr>
            <w:tcW w:w="9072" w:type="dxa"/>
            <w:tcBorders>
              <w:top w:val="nil"/>
              <w:left w:val="nil"/>
              <w:bottom w:val="nil"/>
              <w:right w:val="nil"/>
            </w:tcBorders>
            <w:shd w:val="clear" w:color="auto" w:fill="auto"/>
            <w:noWrap/>
            <w:vAlign w:val="bottom"/>
            <w:hideMark/>
          </w:tcPr>
          <w:p w14:paraId="69E317DA" w14:textId="77777777" w:rsidR="0069059D" w:rsidRPr="0069059D" w:rsidRDefault="0069059D" w:rsidP="0069059D">
            <w:pPr>
              <w:spacing w:line="240" w:lineRule="auto"/>
              <w:jc w:val="left"/>
              <w:rPr>
                <w:rFonts w:ascii="Calibri" w:eastAsia="Times New Roman" w:hAnsi="Calibri" w:cs="Calibri"/>
                <w:color w:val="000000"/>
                <w:sz w:val="22"/>
                <w:szCs w:val="22"/>
              </w:rPr>
            </w:pPr>
            <w:proofErr w:type="spellStart"/>
            <w:r w:rsidRPr="0069059D">
              <w:rPr>
                <w:rFonts w:ascii="Calibri" w:eastAsia="Times New Roman" w:hAnsi="Calibri" w:cs="Calibri"/>
                <w:color w:val="000000"/>
                <w:sz w:val="22"/>
                <w:szCs w:val="22"/>
              </w:rPr>
              <w:t>GBR_Report</w:t>
            </w:r>
            <w:proofErr w:type="spellEnd"/>
            <w:r w:rsidRPr="0069059D">
              <w:rPr>
                <w:rFonts w:ascii="Calibri" w:eastAsia="Times New Roman" w:hAnsi="Calibri" w:cs="Calibri"/>
                <w:color w:val="000000"/>
                <w:sz w:val="22"/>
                <w:szCs w:val="22"/>
              </w:rPr>
              <w:t>\</w:t>
            </w:r>
            <w:proofErr w:type="spellStart"/>
            <w:r w:rsidRPr="0069059D">
              <w:rPr>
                <w:rFonts w:ascii="Calibri" w:eastAsia="Times New Roman" w:hAnsi="Calibri" w:cs="Calibri"/>
                <w:color w:val="000000"/>
                <w:sz w:val="22"/>
                <w:szCs w:val="22"/>
              </w:rPr>
              <w:t>GRSS_Gambia_GBR.xlsm</w:t>
            </w:r>
            <w:proofErr w:type="spellEnd"/>
          </w:p>
        </w:tc>
      </w:tr>
      <w:tr w:rsidR="0069059D" w:rsidRPr="0069059D" w14:paraId="3C505A12" w14:textId="77777777" w:rsidTr="006700DF">
        <w:trPr>
          <w:trHeight w:val="300"/>
        </w:trPr>
        <w:tc>
          <w:tcPr>
            <w:tcW w:w="9072" w:type="dxa"/>
            <w:tcBorders>
              <w:top w:val="nil"/>
              <w:left w:val="nil"/>
              <w:bottom w:val="nil"/>
              <w:right w:val="nil"/>
            </w:tcBorders>
            <w:shd w:val="clear" w:color="auto" w:fill="auto"/>
            <w:noWrap/>
            <w:vAlign w:val="bottom"/>
            <w:hideMark/>
          </w:tcPr>
          <w:p w14:paraId="3224795B" w14:textId="77777777" w:rsidR="0069059D" w:rsidRPr="0069059D" w:rsidRDefault="0069059D" w:rsidP="0069059D">
            <w:pPr>
              <w:spacing w:line="240" w:lineRule="auto"/>
              <w:jc w:val="left"/>
              <w:rPr>
                <w:rFonts w:ascii="Calibri" w:eastAsia="Times New Roman" w:hAnsi="Calibri" w:cs="Calibri"/>
                <w:color w:val="000000"/>
                <w:sz w:val="22"/>
                <w:szCs w:val="22"/>
              </w:rPr>
            </w:pPr>
            <w:proofErr w:type="spellStart"/>
            <w:r w:rsidRPr="0069059D">
              <w:rPr>
                <w:rFonts w:ascii="Calibri" w:eastAsia="Times New Roman" w:hAnsi="Calibri" w:cs="Calibri"/>
                <w:color w:val="000000"/>
                <w:sz w:val="22"/>
                <w:szCs w:val="22"/>
              </w:rPr>
              <w:t>GBR_Report</w:t>
            </w:r>
            <w:proofErr w:type="spellEnd"/>
            <w:r w:rsidRPr="0069059D">
              <w:rPr>
                <w:rFonts w:ascii="Calibri" w:eastAsia="Times New Roman" w:hAnsi="Calibri" w:cs="Calibri"/>
                <w:color w:val="000000"/>
                <w:sz w:val="22"/>
                <w:szCs w:val="22"/>
              </w:rPr>
              <w:t>\RD-</w:t>
            </w:r>
            <w:proofErr w:type="spellStart"/>
            <w:r w:rsidRPr="0069059D">
              <w:rPr>
                <w:rFonts w:ascii="Calibri" w:eastAsia="Times New Roman" w:hAnsi="Calibri" w:cs="Calibri"/>
                <w:color w:val="000000"/>
                <w:sz w:val="22"/>
                <w:szCs w:val="22"/>
              </w:rPr>
              <w:t>Geos_076_GBR_TheGambia.pdf</w:t>
            </w:r>
            <w:proofErr w:type="spellEnd"/>
          </w:p>
        </w:tc>
      </w:tr>
      <w:tr w:rsidR="0069059D" w:rsidRPr="0069059D" w14:paraId="12373F3B" w14:textId="77777777" w:rsidTr="006700DF">
        <w:trPr>
          <w:trHeight w:val="300"/>
        </w:trPr>
        <w:tc>
          <w:tcPr>
            <w:tcW w:w="9072" w:type="dxa"/>
            <w:tcBorders>
              <w:top w:val="nil"/>
              <w:left w:val="nil"/>
              <w:bottom w:val="nil"/>
              <w:right w:val="nil"/>
            </w:tcBorders>
            <w:shd w:val="clear" w:color="auto" w:fill="auto"/>
            <w:noWrap/>
            <w:vAlign w:val="bottom"/>
            <w:hideMark/>
          </w:tcPr>
          <w:p w14:paraId="719C3F59" w14:textId="77777777" w:rsidR="0069059D" w:rsidRPr="0069059D" w:rsidRDefault="0069059D" w:rsidP="0069059D">
            <w:pPr>
              <w:spacing w:line="240" w:lineRule="auto"/>
              <w:jc w:val="left"/>
              <w:rPr>
                <w:rFonts w:ascii="Calibri" w:eastAsia="Times New Roman" w:hAnsi="Calibri" w:cs="Calibri"/>
                <w:color w:val="000000"/>
                <w:sz w:val="22"/>
                <w:szCs w:val="22"/>
              </w:rPr>
            </w:pPr>
            <w:proofErr w:type="spellStart"/>
            <w:r w:rsidRPr="0069059D">
              <w:rPr>
                <w:rFonts w:ascii="Calibri" w:eastAsia="Times New Roman" w:hAnsi="Calibri" w:cs="Calibri"/>
                <w:color w:val="000000"/>
                <w:sz w:val="22"/>
                <w:szCs w:val="22"/>
              </w:rPr>
              <w:t>GBR_Report</w:t>
            </w:r>
            <w:proofErr w:type="spellEnd"/>
            <w:r w:rsidRPr="0069059D">
              <w:rPr>
                <w:rFonts w:ascii="Calibri" w:eastAsia="Times New Roman" w:hAnsi="Calibri" w:cs="Calibri"/>
                <w:color w:val="000000"/>
                <w:sz w:val="22"/>
                <w:szCs w:val="22"/>
              </w:rPr>
              <w:t>\</w:t>
            </w:r>
            <w:proofErr w:type="spellStart"/>
            <w:r w:rsidRPr="0069059D">
              <w:rPr>
                <w:rFonts w:ascii="Calibri" w:eastAsia="Times New Roman" w:hAnsi="Calibri" w:cs="Calibri"/>
                <w:color w:val="000000"/>
                <w:sz w:val="22"/>
                <w:szCs w:val="22"/>
              </w:rPr>
              <w:t>Chart_01_SFLRRend.pdf</w:t>
            </w:r>
            <w:proofErr w:type="spellEnd"/>
          </w:p>
        </w:tc>
      </w:tr>
      <w:tr w:rsidR="0069059D" w:rsidRPr="0069059D" w14:paraId="3FCC2E00" w14:textId="77777777" w:rsidTr="006700DF">
        <w:trPr>
          <w:trHeight w:val="300"/>
        </w:trPr>
        <w:tc>
          <w:tcPr>
            <w:tcW w:w="9072" w:type="dxa"/>
            <w:tcBorders>
              <w:top w:val="nil"/>
              <w:left w:val="nil"/>
              <w:bottom w:val="nil"/>
              <w:right w:val="nil"/>
            </w:tcBorders>
            <w:shd w:val="clear" w:color="auto" w:fill="auto"/>
            <w:noWrap/>
            <w:vAlign w:val="bottom"/>
            <w:hideMark/>
          </w:tcPr>
          <w:p w14:paraId="6C8184AF" w14:textId="77777777" w:rsidR="0069059D" w:rsidRPr="0069059D" w:rsidRDefault="0069059D" w:rsidP="0069059D">
            <w:pPr>
              <w:spacing w:line="240" w:lineRule="auto"/>
              <w:jc w:val="left"/>
              <w:rPr>
                <w:rFonts w:ascii="Calibri" w:eastAsia="Times New Roman" w:hAnsi="Calibri" w:cs="Calibri"/>
                <w:color w:val="000000"/>
                <w:sz w:val="22"/>
                <w:szCs w:val="22"/>
              </w:rPr>
            </w:pPr>
            <w:proofErr w:type="spellStart"/>
            <w:r w:rsidRPr="0069059D">
              <w:rPr>
                <w:rFonts w:ascii="Calibri" w:eastAsia="Times New Roman" w:hAnsi="Calibri" w:cs="Calibri"/>
                <w:color w:val="000000"/>
                <w:sz w:val="22"/>
                <w:szCs w:val="22"/>
              </w:rPr>
              <w:t>GBR_Report</w:t>
            </w:r>
            <w:proofErr w:type="spellEnd"/>
            <w:r w:rsidRPr="0069059D">
              <w:rPr>
                <w:rFonts w:ascii="Calibri" w:eastAsia="Times New Roman" w:hAnsi="Calibri" w:cs="Calibri"/>
                <w:color w:val="000000"/>
                <w:sz w:val="22"/>
                <w:szCs w:val="22"/>
              </w:rPr>
              <w:t>\</w:t>
            </w:r>
            <w:proofErr w:type="spellStart"/>
            <w:r w:rsidRPr="0069059D">
              <w:rPr>
                <w:rFonts w:ascii="Calibri" w:eastAsia="Times New Roman" w:hAnsi="Calibri" w:cs="Calibri"/>
                <w:color w:val="000000"/>
                <w:sz w:val="22"/>
                <w:szCs w:val="22"/>
              </w:rPr>
              <w:t>Chart_02_SFLRContour.pdf</w:t>
            </w:r>
            <w:proofErr w:type="spellEnd"/>
          </w:p>
        </w:tc>
      </w:tr>
      <w:tr w:rsidR="0069059D" w:rsidRPr="0069059D" w14:paraId="0042668A" w14:textId="77777777" w:rsidTr="006700DF">
        <w:trPr>
          <w:trHeight w:val="300"/>
        </w:trPr>
        <w:tc>
          <w:tcPr>
            <w:tcW w:w="9072" w:type="dxa"/>
            <w:tcBorders>
              <w:top w:val="nil"/>
              <w:left w:val="nil"/>
              <w:bottom w:val="nil"/>
              <w:right w:val="nil"/>
            </w:tcBorders>
            <w:shd w:val="clear" w:color="auto" w:fill="auto"/>
            <w:noWrap/>
            <w:vAlign w:val="bottom"/>
            <w:hideMark/>
          </w:tcPr>
          <w:p w14:paraId="170D9CBB" w14:textId="77777777" w:rsidR="0069059D" w:rsidRPr="0069059D" w:rsidRDefault="0069059D" w:rsidP="0069059D">
            <w:pPr>
              <w:spacing w:line="240" w:lineRule="auto"/>
              <w:jc w:val="left"/>
              <w:rPr>
                <w:rFonts w:ascii="Calibri" w:eastAsia="Times New Roman" w:hAnsi="Calibri" w:cs="Calibri"/>
                <w:color w:val="000000"/>
                <w:sz w:val="22"/>
                <w:szCs w:val="22"/>
              </w:rPr>
            </w:pPr>
            <w:proofErr w:type="spellStart"/>
            <w:r w:rsidRPr="0069059D">
              <w:rPr>
                <w:rFonts w:ascii="Calibri" w:eastAsia="Times New Roman" w:hAnsi="Calibri" w:cs="Calibri"/>
                <w:color w:val="000000"/>
                <w:sz w:val="22"/>
                <w:szCs w:val="22"/>
              </w:rPr>
              <w:t>GBR_Report</w:t>
            </w:r>
            <w:proofErr w:type="spellEnd"/>
            <w:r w:rsidRPr="0069059D">
              <w:rPr>
                <w:rFonts w:ascii="Calibri" w:eastAsia="Times New Roman" w:hAnsi="Calibri" w:cs="Calibri"/>
                <w:color w:val="000000"/>
                <w:sz w:val="22"/>
                <w:szCs w:val="22"/>
              </w:rPr>
              <w:t>\</w:t>
            </w:r>
            <w:proofErr w:type="spellStart"/>
            <w:r w:rsidRPr="0069059D">
              <w:rPr>
                <w:rFonts w:ascii="Calibri" w:eastAsia="Times New Roman" w:hAnsi="Calibri" w:cs="Calibri"/>
                <w:color w:val="000000"/>
                <w:sz w:val="22"/>
                <w:szCs w:val="22"/>
              </w:rPr>
              <w:t>Chart_03_SFLRSpecD.pdf</w:t>
            </w:r>
            <w:proofErr w:type="spellEnd"/>
          </w:p>
        </w:tc>
      </w:tr>
      <w:tr w:rsidR="0069059D" w:rsidRPr="0069059D" w14:paraId="3B4BE5AD" w14:textId="77777777" w:rsidTr="006700DF">
        <w:trPr>
          <w:trHeight w:val="300"/>
        </w:trPr>
        <w:tc>
          <w:tcPr>
            <w:tcW w:w="9072" w:type="dxa"/>
            <w:tcBorders>
              <w:top w:val="nil"/>
              <w:left w:val="nil"/>
              <w:bottom w:val="nil"/>
              <w:right w:val="nil"/>
            </w:tcBorders>
            <w:shd w:val="clear" w:color="auto" w:fill="auto"/>
            <w:noWrap/>
            <w:vAlign w:val="bottom"/>
            <w:hideMark/>
          </w:tcPr>
          <w:p w14:paraId="0E645CE1" w14:textId="77777777" w:rsidR="0069059D" w:rsidRPr="0069059D" w:rsidRDefault="0069059D" w:rsidP="0069059D">
            <w:pPr>
              <w:spacing w:line="240" w:lineRule="auto"/>
              <w:jc w:val="left"/>
              <w:rPr>
                <w:rFonts w:ascii="Calibri" w:eastAsia="Times New Roman" w:hAnsi="Calibri" w:cs="Calibri"/>
                <w:color w:val="000000"/>
                <w:sz w:val="22"/>
                <w:szCs w:val="22"/>
              </w:rPr>
            </w:pPr>
            <w:proofErr w:type="spellStart"/>
            <w:r w:rsidRPr="0069059D">
              <w:rPr>
                <w:rFonts w:ascii="Calibri" w:eastAsia="Times New Roman" w:hAnsi="Calibri" w:cs="Calibri"/>
                <w:color w:val="000000"/>
                <w:sz w:val="22"/>
                <w:szCs w:val="22"/>
              </w:rPr>
              <w:t>GBR_Report</w:t>
            </w:r>
            <w:proofErr w:type="spellEnd"/>
            <w:r w:rsidRPr="0069059D">
              <w:rPr>
                <w:rFonts w:ascii="Calibri" w:eastAsia="Times New Roman" w:hAnsi="Calibri" w:cs="Calibri"/>
                <w:color w:val="000000"/>
                <w:sz w:val="22"/>
                <w:szCs w:val="22"/>
              </w:rPr>
              <w:t>\</w:t>
            </w:r>
            <w:proofErr w:type="spellStart"/>
            <w:r w:rsidRPr="0069059D">
              <w:rPr>
                <w:rFonts w:ascii="Calibri" w:eastAsia="Times New Roman" w:hAnsi="Calibri" w:cs="Calibri"/>
                <w:color w:val="000000"/>
                <w:sz w:val="22"/>
                <w:szCs w:val="22"/>
              </w:rPr>
              <w:t>Chart_04_SeafloorAnalysis.pdf</w:t>
            </w:r>
            <w:proofErr w:type="spellEnd"/>
          </w:p>
        </w:tc>
      </w:tr>
      <w:tr w:rsidR="0069059D" w:rsidRPr="0069059D" w14:paraId="2C8A262D" w14:textId="77777777" w:rsidTr="006700DF">
        <w:trPr>
          <w:trHeight w:val="300"/>
        </w:trPr>
        <w:tc>
          <w:tcPr>
            <w:tcW w:w="9072" w:type="dxa"/>
            <w:tcBorders>
              <w:top w:val="nil"/>
              <w:left w:val="nil"/>
              <w:bottom w:val="nil"/>
              <w:right w:val="nil"/>
            </w:tcBorders>
            <w:shd w:val="clear" w:color="auto" w:fill="auto"/>
            <w:noWrap/>
            <w:vAlign w:val="bottom"/>
            <w:hideMark/>
          </w:tcPr>
          <w:p w14:paraId="69B7000F" w14:textId="77777777" w:rsidR="0069059D" w:rsidRPr="0069059D" w:rsidRDefault="0069059D" w:rsidP="0069059D">
            <w:pPr>
              <w:spacing w:line="240" w:lineRule="auto"/>
              <w:jc w:val="left"/>
              <w:rPr>
                <w:rFonts w:ascii="Calibri" w:eastAsia="Times New Roman" w:hAnsi="Calibri" w:cs="Calibri"/>
                <w:color w:val="000000"/>
                <w:sz w:val="22"/>
                <w:szCs w:val="22"/>
              </w:rPr>
            </w:pPr>
            <w:proofErr w:type="spellStart"/>
            <w:r w:rsidRPr="0069059D">
              <w:rPr>
                <w:rFonts w:ascii="Calibri" w:eastAsia="Times New Roman" w:hAnsi="Calibri" w:cs="Calibri"/>
                <w:color w:val="000000"/>
                <w:sz w:val="22"/>
                <w:szCs w:val="22"/>
              </w:rPr>
              <w:t>GBR_Report</w:t>
            </w:r>
            <w:proofErr w:type="spellEnd"/>
            <w:r w:rsidRPr="0069059D">
              <w:rPr>
                <w:rFonts w:ascii="Calibri" w:eastAsia="Times New Roman" w:hAnsi="Calibri" w:cs="Calibri"/>
                <w:color w:val="000000"/>
                <w:sz w:val="22"/>
                <w:szCs w:val="22"/>
              </w:rPr>
              <w:t>\</w:t>
            </w:r>
            <w:proofErr w:type="spellStart"/>
            <w:r w:rsidRPr="0069059D">
              <w:rPr>
                <w:rFonts w:ascii="Calibri" w:eastAsia="Times New Roman" w:hAnsi="Calibri" w:cs="Calibri"/>
                <w:color w:val="000000"/>
                <w:sz w:val="22"/>
                <w:szCs w:val="22"/>
              </w:rPr>
              <w:t>Chart_05_Amplitudes.pdf</w:t>
            </w:r>
            <w:proofErr w:type="spellEnd"/>
          </w:p>
        </w:tc>
      </w:tr>
      <w:tr w:rsidR="0069059D" w:rsidRPr="0069059D" w14:paraId="2A732F2C" w14:textId="77777777" w:rsidTr="006700DF">
        <w:trPr>
          <w:trHeight w:val="300"/>
        </w:trPr>
        <w:tc>
          <w:tcPr>
            <w:tcW w:w="9072" w:type="dxa"/>
            <w:tcBorders>
              <w:top w:val="nil"/>
              <w:left w:val="nil"/>
              <w:bottom w:val="nil"/>
              <w:right w:val="nil"/>
            </w:tcBorders>
            <w:shd w:val="clear" w:color="auto" w:fill="auto"/>
            <w:noWrap/>
            <w:vAlign w:val="bottom"/>
            <w:hideMark/>
          </w:tcPr>
          <w:p w14:paraId="4AE7674F" w14:textId="77777777" w:rsidR="0069059D" w:rsidRPr="0069059D" w:rsidRDefault="0069059D" w:rsidP="0069059D">
            <w:pPr>
              <w:spacing w:line="240" w:lineRule="auto"/>
              <w:jc w:val="left"/>
              <w:rPr>
                <w:rFonts w:ascii="Calibri" w:eastAsia="Times New Roman" w:hAnsi="Calibri" w:cs="Calibri"/>
                <w:color w:val="000000"/>
                <w:sz w:val="22"/>
                <w:szCs w:val="22"/>
              </w:rPr>
            </w:pPr>
            <w:proofErr w:type="spellStart"/>
            <w:r w:rsidRPr="0069059D">
              <w:rPr>
                <w:rFonts w:ascii="Calibri" w:eastAsia="Times New Roman" w:hAnsi="Calibri" w:cs="Calibri"/>
                <w:color w:val="000000"/>
                <w:sz w:val="22"/>
                <w:szCs w:val="22"/>
              </w:rPr>
              <w:t>GBR_Report</w:t>
            </w:r>
            <w:proofErr w:type="spellEnd"/>
            <w:r w:rsidRPr="0069059D">
              <w:rPr>
                <w:rFonts w:ascii="Calibri" w:eastAsia="Times New Roman" w:hAnsi="Calibri" w:cs="Calibri"/>
                <w:color w:val="000000"/>
                <w:sz w:val="22"/>
                <w:szCs w:val="22"/>
              </w:rPr>
              <w:t>\</w:t>
            </w:r>
            <w:proofErr w:type="spellStart"/>
            <w:r w:rsidRPr="0069059D">
              <w:rPr>
                <w:rFonts w:ascii="Calibri" w:eastAsia="Times New Roman" w:hAnsi="Calibri" w:cs="Calibri"/>
                <w:color w:val="000000"/>
                <w:sz w:val="22"/>
                <w:szCs w:val="22"/>
              </w:rPr>
              <w:t>Chart_06_SubsurfaceAnalysis.pdf</w:t>
            </w:r>
            <w:proofErr w:type="spellEnd"/>
          </w:p>
        </w:tc>
      </w:tr>
      <w:tr w:rsidR="0069059D" w:rsidRPr="0069059D" w14:paraId="3F906D94" w14:textId="77777777" w:rsidTr="006700DF">
        <w:trPr>
          <w:trHeight w:val="300"/>
        </w:trPr>
        <w:tc>
          <w:tcPr>
            <w:tcW w:w="9072" w:type="dxa"/>
            <w:tcBorders>
              <w:top w:val="nil"/>
              <w:left w:val="nil"/>
              <w:bottom w:val="nil"/>
              <w:right w:val="nil"/>
            </w:tcBorders>
            <w:shd w:val="clear" w:color="auto" w:fill="auto"/>
            <w:noWrap/>
            <w:vAlign w:val="bottom"/>
            <w:hideMark/>
          </w:tcPr>
          <w:p w14:paraId="1FE56CEC" w14:textId="77777777" w:rsidR="0069059D" w:rsidRPr="0069059D" w:rsidRDefault="0069059D" w:rsidP="0069059D">
            <w:pPr>
              <w:spacing w:line="240" w:lineRule="auto"/>
              <w:jc w:val="left"/>
              <w:rPr>
                <w:rFonts w:ascii="Calibri" w:eastAsia="Times New Roman" w:hAnsi="Calibri" w:cs="Calibri"/>
                <w:color w:val="000000"/>
                <w:sz w:val="22"/>
                <w:szCs w:val="22"/>
              </w:rPr>
            </w:pPr>
            <w:proofErr w:type="spellStart"/>
            <w:r w:rsidRPr="0069059D">
              <w:rPr>
                <w:rFonts w:ascii="Calibri" w:eastAsia="Times New Roman" w:hAnsi="Calibri" w:cs="Calibri"/>
                <w:color w:val="000000"/>
                <w:sz w:val="22"/>
                <w:szCs w:val="22"/>
              </w:rPr>
              <w:t>GBR_Report</w:t>
            </w:r>
            <w:proofErr w:type="spellEnd"/>
            <w:r w:rsidRPr="0069059D">
              <w:rPr>
                <w:rFonts w:ascii="Calibri" w:eastAsia="Times New Roman" w:hAnsi="Calibri" w:cs="Calibri"/>
                <w:color w:val="000000"/>
                <w:sz w:val="22"/>
                <w:szCs w:val="22"/>
              </w:rPr>
              <w:t>\</w:t>
            </w:r>
            <w:proofErr w:type="spellStart"/>
            <w:r w:rsidRPr="0069059D">
              <w:rPr>
                <w:rFonts w:ascii="Calibri" w:eastAsia="Times New Roman" w:hAnsi="Calibri" w:cs="Calibri"/>
                <w:color w:val="000000"/>
                <w:sz w:val="22"/>
                <w:szCs w:val="22"/>
              </w:rPr>
              <w:t>Chart_07_SubsurfaceAnalysisSpecD.pdf</w:t>
            </w:r>
            <w:proofErr w:type="spellEnd"/>
          </w:p>
        </w:tc>
      </w:tr>
      <w:tr w:rsidR="0069059D" w:rsidRPr="0069059D" w14:paraId="073EBB0B" w14:textId="77777777" w:rsidTr="006700DF">
        <w:trPr>
          <w:trHeight w:val="300"/>
        </w:trPr>
        <w:tc>
          <w:tcPr>
            <w:tcW w:w="9072" w:type="dxa"/>
            <w:tcBorders>
              <w:top w:val="nil"/>
              <w:left w:val="nil"/>
              <w:bottom w:val="nil"/>
              <w:right w:val="nil"/>
            </w:tcBorders>
            <w:shd w:val="clear" w:color="auto" w:fill="auto"/>
            <w:noWrap/>
            <w:vAlign w:val="bottom"/>
            <w:hideMark/>
          </w:tcPr>
          <w:p w14:paraId="22C8AA6C" w14:textId="77777777" w:rsidR="0069059D" w:rsidRPr="0069059D" w:rsidRDefault="0069059D" w:rsidP="0069059D">
            <w:pPr>
              <w:spacing w:line="240" w:lineRule="auto"/>
              <w:jc w:val="left"/>
              <w:rPr>
                <w:rFonts w:ascii="Calibri" w:eastAsia="Times New Roman" w:hAnsi="Calibri" w:cs="Calibri"/>
                <w:color w:val="000000"/>
                <w:sz w:val="22"/>
                <w:szCs w:val="22"/>
              </w:rPr>
            </w:pPr>
            <w:r w:rsidRPr="0069059D">
              <w:rPr>
                <w:rFonts w:ascii="Calibri" w:eastAsia="Times New Roman" w:hAnsi="Calibri" w:cs="Calibri"/>
                <w:color w:val="000000"/>
                <w:sz w:val="22"/>
                <w:szCs w:val="22"/>
              </w:rPr>
              <w:t>TIFFS\Fig.5-01.tif</w:t>
            </w:r>
          </w:p>
        </w:tc>
      </w:tr>
      <w:tr w:rsidR="0069059D" w:rsidRPr="0069059D" w14:paraId="155F8131" w14:textId="77777777" w:rsidTr="006700DF">
        <w:trPr>
          <w:trHeight w:val="300"/>
        </w:trPr>
        <w:tc>
          <w:tcPr>
            <w:tcW w:w="9072" w:type="dxa"/>
            <w:tcBorders>
              <w:top w:val="nil"/>
              <w:left w:val="nil"/>
              <w:bottom w:val="nil"/>
              <w:right w:val="nil"/>
            </w:tcBorders>
            <w:shd w:val="clear" w:color="auto" w:fill="auto"/>
            <w:noWrap/>
            <w:vAlign w:val="bottom"/>
            <w:hideMark/>
          </w:tcPr>
          <w:p w14:paraId="0C9A4541" w14:textId="77777777" w:rsidR="0069059D" w:rsidRPr="0069059D" w:rsidRDefault="0069059D" w:rsidP="0069059D">
            <w:pPr>
              <w:spacing w:line="240" w:lineRule="auto"/>
              <w:jc w:val="left"/>
              <w:rPr>
                <w:rFonts w:ascii="Calibri" w:eastAsia="Times New Roman" w:hAnsi="Calibri" w:cs="Calibri"/>
                <w:color w:val="000000"/>
                <w:sz w:val="22"/>
                <w:szCs w:val="22"/>
              </w:rPr>
            </w:pPr>
            <w:r w:rsidRPr="0069059D">
              <w:rPr>
                <w:rFonts w:ascii="Calibri" w:eastAsia="Times New Roman" w:hAnsi="Calibri" w:cs="Calibri"/>
                <w:color w:val="000000"/>
                <w:sz w:val="22"/>
                <w:szCs w:val="22"/>
              </w:rPr>
              <w:t>TIFFS\Fig.6-01.tif</w:t>
            </w:r>
          </w:p>
        </w:tc>
      </w:tr>
      <w:tr w:rsidR="0069059D" w:rsidRPr="0069059D" w14:paraId="77B8B53E" w14:textId="77777777" w:rsidTr="006700DF">
        <w:trPr>
          <w:trHeight w:val="300"/>
        </w:trPr>
        <w:tc>
          <w:tcPr>
            <w:tcW w:w="9072" w:type="dxa"/>
            <w:tcBorders>
              <w:top w:val="nil"/>
              <w:left w:val="nil"/>
              <w:bottom w:val="nil"/>
              <w:right w:val="nil"/>
            </w:tcBorders>
            <w:shd w:val="clear" w:color="auto" w:fill="auto"/>
            <w:noWrap/>
            <w:vAlign w:val="bottom"/>
            <w:hideMark/>
          </w:tcPr>
          <w:p w14:paraId="0BEBFF95" w14:textId="77777777" w:rsidR="0069059D" w:rsidRPr="0069059D" w:rsidRDefault="0069059D" w:rsidP="0069059D">
            <w:pPr>
              <w:spacing w:line="240" w:lineRule="auto"/>
              <w:jc w:val="left"/>
              <w:rPr>
                <w:rFonts w:ascii="Calibri" w:eastAsia="Times New Roman" w:hAnsi="Calibri" w:cs="Calibri"/>
                <w:color w:val="000000"/>
                <w:sz w:val="22"/>
                <w:szCs w:val="22"/>
              </w:rPr>
            </w:pPr>
            <w:r w:rsidRPr="0069059D">
              <w:rPr>
                <w:rFonts w:ascii="Calibri" w:eastAsia="Times New Roman" w:hAnsi="Calibri" w:cs="Calibri"/>
                <w:color w:val="000000"/>
                <w:sz w:val="22"/>
                <w:szCs w:val="22"/>
              </w:rPr>
              <w:t>TIFFS\Fig.7-01.tif</w:t>
            </w:r>
          </w:p>
        </w:tc>
      </w:tr>
      <w:tr w:rsidR="0069059D" w:rsidRPr="0069059D" w14:paraId="277AAC0D" w14:textId="77777777" w:rsidTr="006700DF">
        <w:trPr>
          <w:trHeight w:val="300"/>
        </w:trPr>
        <w:tc>
          <w:tcPr>
            <w:tcW w:w="9072" w:type="dxa"/>
            <w:tcBorders>
              <w:top w:val="nil"/>
              <w:left w:val="nil"/>
              <w:bottom w:val="nil"/>
              <w:right w:val="nil"/>
            </w:tcBorders>
            <w:shd w:val="clear" w:color="auto" w:fill="auto"/>
            <w:noWrap/>
            <w:vAlign w:val="bottom"/>
            <w:hideMark/>
          </w:tcPr>
          <w:p w14:paraId="040DFB9F" w14:textId="77777777" w:rsidR="0069059D" w:rsidRPr="0069059D" w:rsidRDefault="0069059D" w:rsidP="0069059D">
            <w:pPr>
              <w:spacing w:line="240" w:lineRule="auto"/>
              <w:jc w:val="left"/>
              <w:rPr>
                <w:rFonts w:ascii="Calibri" w:eastAsia="Times New Roman" w:hAnsi="Calibri" w:cs="Calibri"/>
                <w:color w:val="000000"/>
                <w:sz w:val="22"/>
                <w:szCs w:val="22"/>
              </w:rPr>
            </w:pPr>
            <w:r w:rsidRPr="0069059D">
              <w:rPr>
                <w:rFonts w:ascii="Calibri" w:eastAsia="Times New Roman" w:hAnsi="Calibri" w:cs="Calibri"/>
                <w:color w:val="000000"/>
                <w:sz w:val="22"/>
                <w:szCs w:val="22"/>
              </w:rPr>
              <w:t>TIFFS\Fig.8-01.tif</w:t>
            </w:r>
          </w:p>
        </w:tc>
      </w:tr>
      <w:tr w:rsidR="0069059D" w:rsidRPr="0069059D" w14:paraId="00D36AA4" w14:textId="77777777" w:rsidTr="006700DF">
        <w:trPr>
          <w:trHeight w:val="300"/>
        </w:trPr>
        <w:tc>
          <w:tcPr>
            <w:tcW w:w="9072" w:type="dxa"/>
            <w:tcBorders>
              <w:top w:val="nil"/>
              <w:left w:val="nil"/>
              <w:bottom w:val="nil"/>
              <w:right w:val="nil"/>
            </w:tcBorders>
            <w:shd w:val="clear" w:color="auto" w:fill="auto"/>
            <w:noWrap/>
            <w:vAlign w:val="bottom"/>
            <w:hideMark/>
          </w:tcPr>
          <w:p w14:paraId="2827256C" w14:textId="77777777" w:rsidR="0069059D" w:rsidRPr="0069059D" w:rsidRDefault="0069059D" w:rsidP="0069059D">
            <w:pPr>
              <w:spacing w:line="240" w:lineRule="auto"/>
              <w:jc w:val="left"/>
              <w:rPr>
                <w:rFonts w:ascii="Calibri" w:eastAsia="Times New Roman" w:hAnsi="Calibri" w:cs="Calibri"/>
                <w:color w:val="000000"/>
                <w:sz w:val="22"/>
                <w:szCs w:val="22"/>
              </w:rPr>
            </w:pPr>
            <w:r w:rsidRPr="0069059D">
              <w:rPr>
                <w:rFonts w:ascii="Calibri" w:eastAsia="Times New Roman" w:hAnsi="Calibri" w:cs="Calibri"/>
                <w:color w:val="000000"/>
                <w:sz w:val="22"/>
                <w:szCs w:val="22"/>
              </w:rPr>
              <w:t>TIFFS\Fig.9-01.tif</w:t>
            </w:r>
          </w:p>
        </w:tc>
      </w:tr>
      <w:tr w:rsidR="0069059D" w:rsidRPr="0069059D" w14:paraId="53833751" w14:textId="77777777" w:rsidTr="006700DF">
        <w:trPr>
          <w:trHeight w:val="300"/>
        </w:trPr>
        <w:tc>
          <w:tcPr>
            <w:tcW w:w="9072" w:type="dxa"/>
            <w:tcBorders>
              <w:top w:val="nil"/>
              <w:left w:val="nil"/>
              <w:bottom w:val="nil"/>
              <w:right w:val="nil"/>
            </w:tcBorders>
            <w:shd w:val="clear" w:color="auto" w:fill="auto"/>
            <w:noWrap/>
            <w:vAlign w:val="bottom"/>
            <w:hideMark/>
          </w:tcPr>
          <w:p w14:paraId="49AED737" w14:textId="77777777" w:rsidR="0069059D" w:rsidRPr="0069059D" w:rsidRDefault="0069059D" w:rsidP="0069059D">
            <w:pPr>
              <w:spacing w:line="240" w:lineRule="auto"/>
              <w:jc w:val="left"/>
              <w:rPr>
                <w:rFonts w:ascii="Calibri" w:eastAsia="Times New Roman" w:hAnsi="Calibri" w:cs="Calibri"/>
                <w:color w:val="000000"/>
                <w:sz w:val="22"/>
                <w:szCs w:val="22"/>
              </w:rPr>
            </w:pPr>
            <w:r w:rsidRPr="0069059D">
              <w:rPr>
                <w:rFonts w:ascii="Calibri" w:eastAsia="Times New Roman" w:hAnsi="Calibri" w:cs="Calibri"/>
                <w:color w:val="000000"/>
                <w:sz w:val="22"/>
                <w:szCs w:val="22"/>
              </w:rPr>
              <w:t>TIFFS\Fig.10-01.tif</w:t>
            </w:r>
          </w:p>
        </w:tc>
      </w:tr>
      <w:tr w:rsidR="0069059D" w:rsidRPr="0069059D" w14:paraId="23431B69" w14:textId="77777777" w:rsidTr="006700DF">
        <w:trPr>
          <w:trHeight w:val="300"/>
        </w:trPr>
        <w:tc>
          <w:tcPr>
            <w:tcW w:w="9072" w:type="dxa"/>
            <w:tcBorders>
              <w:top w:val="nil"/>
              <w:left w:val="nil"/>
              <w:bottom w:val="nil"/>
              <w:right w:val="nil"/>
            </w:tcBorders>
            <w:shd w:val="clear" w:color="auto" w:fill="auto"/>
            <w:noWrap/>
            <w:vAlign w:val="bottom"/>
            <w:hideMark/>
          </w:tcPr>
          <w:p w14:paraId="6BEDF7AA" w14:textId="77777777" w:rsidR="0069059D" w:rsidRPr="0069059D" w:rsidRDefault="0069059D" w:rsidP="0069059D">
            <w:pPr>
              <w:spacing w:line="240" w:lineRule="auto"/>
              <w:jc w:val="left"/>
              <w:rPr>
                <w:rFonts w:ascii="Calibri" w:eastAsia="Times New Roman" w:hAnsi="Calibri" w:cs="Calibri"/>
                <w:color w:val="000000"/>
                <w:sz w:val="22"/>
                <w:szCs w:val="22"/>
              </w:rPr>
            </w:pPr>
            <w:r w:rsidRPr="0069059D">
              <w:rPr>
                <w:rFonts w:ascii="Calibri" w:eastAsia="Times New Roman" w:hAnsi="Calibri" w:cs="Calibri"/>
                <w:color w:val="000000"/>
                <w:sz w:val="22"/>
                <w:szCs w:val="22"/>
              </w:rPr>
              <w:t>TIFFS\GraphicalAbstract-01.tif</w:t>
            </w:r>
          </w:p>
        </w:tc>
      </w:tr>
      <w:tr w:rsidR="0069059D" w:rsidRPr="0069059D" w14:paraId="1177730D" w14:textId="77777777" w:rsidTr="006700DF">
        <w:trPr>
          <w:trHeight w:val="300"/>
        </w:trPr>
        <w:tc>
          <w:tcPr>
            <w:tcW w:w="9072" w:type="dxa"/>
            <w:tcBorders>
              <w:top w:val="nil"/>
              <w:left w:val="nil"/>
              <w:bottom w:val="nil"/>
              <w:right w:val="nil"/>
            </w:tcBorders>
            <w:shd w:val="clear" w:color="auto" w:fill="auto"/>
            <w:noWrap/>
            <w:vAlign w:val="bottom"/>
            <w:hideMark/>
          </w:tcPr>
          <w:p w14:paraId="607F5F4A" w14:textId="77777777" w:rsidR="0069059D" w:rsidRPr="0069059D" w:rsidRDefault="0069059D" w:rsidP="0069059D">
            <w:pPr>
              <w:spacing w:line="240" w:lineRule="auto"/>
              <w:jc w:val="left"/>
              <w:rPr>
                <w:rFonts w:ascii="Calibri" w:eastAsia="Times New Roman" w:hAnsi="Calibri" w:cs="Calibri"/>
                <w:color w:val="000000"/>
                <w:sz w:val="22"/>
                <w:szCs w:val="22"/>
              </w:rPr>
            </w:pPr>
            <w:r w:rsidRPr="0069059D">
              <w:rPr>
                <w:rFonts w:ascii="Calibri" w:eastAsia="Times New Roman" w:hAnsi="Calibri" w:cs="Calibri"/>
                <w:color w:val="000000"/>
                <w:sz w:val="22"/>
                <w:szCs w:val="22"/>
              </w:rPr>
              <w:t>TIFFS\Fig.1-01.tif</w:t>
            </w:r>
          </w:p>
        </w:tc>
      </w:tr>
      <w:tr w:rsidR="0069059D" w:rsidRPr="0069059D" w14:paraId="509B451C" w14:textId="77777777" w:rsidTr="006700DF">
        <w:trPr>
          <w:trHeight w:val="300"/>
        </w:trPr>
        <w:tc>
          <w:tcPr>
            <w:tcW w:w="9072" w:type="dxa"/>
            <w:tcBorders>
              <w:top w:val="nil"/>
              <w:left w:val="nil"/>
              <w:bottom w:val="nil"/>
              <w:right w:val="nil"/>
            </w:tcBorders>
            <w:shd w:val="clear" w:color="auto" w:fill="auto"/>
            <w:noWrap/>
            <w:vAlign w:val="bottom"/>
            <w:hideMark/>
          </w:tcPr>
          <w:p w14:paraId="2E85730B" w14:textId="77777777" w:rsidR="0069059D" w:rsidRPr="0069059D" w:rsidRDefault="0069059D" w:rsidP="0069059D">
            <w:pPr>
              <w:spacing w:line="240" w:lineRule="auto"/>
              <w:jc w:val="left"/>
              <w:rPr>
                <w:rFonts w:ascii="Calibri" w:eastAsia="Times New Roman" w:hAnsi="Calibri" w:cs="Calibri"/>
                <w:color w:val="000000"/>
                <w:sz w:val="22"/>
                <w:szCs w:val="22"/>
              </w:rPr>
            </w:pPr>
            <w:r w:rsidRPr="0069059D">
              <w:rPr>
                <w:rFonts w:ascii="Calibri" w:eastAsia="Times New Roman" w:hAnsi="Calibri" w:cs="Calibri"/>
                <w:color w:val="000000"/>
                <w:sz w:val="22"/>
                <w:szCs w:val="22"/>
              </w:rPr>
              <w:t>TIFFS\Fig.2-01.tif</w:t>
            </w:r>
          </w:p>
        </w:tc>
      </w:tr>
      <w:tr w:rsidR="0069059D" w:rsidRPr="0069059D" w14:paraId="6261A569" w14:textId="77777777" w:rsidTr="006700DF">
        <w:trPr>
          <w:trHeight w:val="300"/>
        </w:trPr>
        <w:tc>
          <w:tcPr>
            <w:tcW w:w="9072" w:type="dxa"/>
            <w:tcBorders>
              <w:top w:val="nil"/>
              <w:left w:val="nil"/>
              <w:bottom w:val="nil"/>
              <w:right w:val="nil"/>
            </w:tcBorders>
            <w:shd w:val="clear" w:color="auto" w:fill="auto"/>
            <w:noWrap/>
            <w:vAlign w:val="bottom"/>
            <w:hideMark/>
          </w:tcPr>
          <w:p w14:paraId="6FB73463" w14:textId="77777777" w:rsidR="0069059D" w:rsidRPr="0069059D" w:rsidRDefault="0069059D" w:rsidP="0069059D">
            <w:pPr>
              <w:spacing w:line="240" w:lineRule="auto"/>
              <w:jc w:val="left"/>
              <w:rPr>
                <w:rFonts w:ascii="Calibri" w:eastAsia="Times New Roman" w:hAnsi="Calibri" w:cs="Calibri"/>
                <w:color w:val="000000"/>
                <w:sz w:val="22"/>
                <w:szCs w:val="22"/>
              </w:rPr>
            </w:pPr>
            <w:r w:rsidRPr="0069059D">
              <w:rPr>
                <w:rFonts w:ascii="Calibri" w:eastAsia="Times New Roman" w:hAnsi="Calibri" w:cs="Calibri"/>
                <w:color w:val="000000"/>
                <w:sz w:val="22"/>
                <w:szCs w:val="22"/>
              </w:rPr>
              <w:t>TIFFS\Fig.2-01-01.tif</w:t>
            </w:r>
          </w:p>
        </w:tc>
      </w:tr>
      <w:tr w:rsidR="0069059D" w:rsidRPr="0069059D" w14:paraId="25EBA3AA" w14:textId="77777777" w:rsidTr="006700DF">
        <w:trPr>
          <w:trHeight w:val="300"/>
        </w:trPr>
        <w:tc>
          <w:tcPr>
            <w:tcW w:w="9072" w:type="dxa"/>
            <w:tcBorders>
              <w:top w:val="nil"/>
              <w:left w:val="nil"/>
              <w:bottom w:val="nil"/>
              <w:right w:val="nil"/>
            </w:tcBorders>
            <w:shd w:val="clear" w:color="auto" w:fill="auto"/>
            <w:noWrap/>
            <w:vAlign w:val="bottom"/>
            <w:hideMark/>
          </w:tcPr>
          <w:p w14:paraId="57139944" w14:textId="77777777" w:rsidR="0069059D" w:rsidRPr="0069059D" w:rsidRDefault="0069059D" w:rsidP="0069059D">
            <w:pPr>
              <w:spacing w:line="240" w:lineRule="auto"/>
              <w:jc w:val="left"/>
              <w:rPr>
                <w:rFonts w:ascii="Calibri" w:eastAsia="Times New Roman" w:hAnsi="Calibri" w:cs="Calibri"/>
                <w:color w:val="000000"/>
                <w:sz w:val="22"/>
                <w:szCs w:val="22"/>
              </w:rPr>
            </w:pPr>
            <w:r w:rsidRPr="0069059D">
              <w:rPr>
                <w:rFonts w:ascii="Calibri" w:eastAsia="Times New Roman" w:hAnsi="Calibri" w:cs="Calibri"/>
                <w:color w:val="000000"/>
                <w:sz w:val="22"/>
                <w:szCs w:val="22"/>
              </w:rPr>
              <w:t>TIFFS\Fig.3-01.tif</w:t>
            </w:r>
          </w:p>
        </w:tc>
      </w:tr>
      <w:tr w:rsidR="0069059D" w:rsidRPr="0069059D" w14:paraId="01743000" w14:textId="77777777" w:rsidTr="006700DF">
        <w:trPr>
          <w:trHeight w:val="300"/>
        </w:trPr>
        <w:tc>
          <w:tcPr>
            <w:tcW w:w="9072" w:type="dxa"/>
            <w:tcBorders>
              <w:top w:val="nil"/>
              <w:left w:val="nil"/>
              <w:bottom w:val="nil"/>
              <w:right w:val="nil"/>
            </w:tcBorders>
            <w:shd w:val="clear" w:color="auto" w:fill="auto"/>
            <w:noWrap/>
            <w:vAlign w:val="bottom"/>
            <w:hideMark/>
          </w:tcPr>
          <w:p w14:paraId="78087DC4" w14:textId="77777777" w:rsidR="0069059D" w:rsidRDefault="0069059D" w:rsidP="0069059D">
            <w:pPr>
              <w:spacing w:line="240" w:lineRule="auto"/>
              <w:jc w:val="left"/>
              <w:rPr>
                <w:rFonts w:ascii="Calibri" w:eastAsia="Times New Roman" w:hAnsi="Calibri" w:cs="Calibri"/>
                <w:color w:val="000000"/>
                <w:sz w:val="22"/>
                <w:szCs w:val="22"/>
              </w:rPr>
            </w:pPr>
            <w:r w:rsidRPr="0069059D">
              <w:rPr>
                <w:rFonts w:ascii="Calibri" w:eastAsia="Times New Roman" w:hAnsi="Calibri" w:cs="Calibri"/>
                <w:color w:val="000000"/>
                <w:sz w:val="22"/>
                <w:szCs w:val="22"/>
              </w:rPr>
              <w:t>TIFFS\Fig.4-01.tif</w:t>
            </w:r>
          </w:p>
          <w:p w14:paraId="06D38EE2" w14:textId="77777777" w:rsidR="0069059D" w:rsidRDefault="0069059D" w:rsidP="0069059D">
            <w:pPr>
              <w:spacing w:line="240" w:lineRule="auto"/>
              <w:jc w:val="left"/>
              <w:rPr>
                <w:rFonts w:ascii="Calibri" w:eastAsia="Times New Roman" w:hAnsi="Calibri" w:cs="Calibri"/>
                <w:color w:val="000000"/>
                <w:sz w:val="22"/>
                <w:szCs w:val="22"/>
              </w:rPr>
            </w:pPr>
          </w:p>
          <w:tbl>
            <w:tblPr>
              <w:tblW w:w="9900" w:type="dxa"/>
              <w:tblLook w:val="04A0" w:firstRow="1" w:lastRow="0" w:firstColumn="1" w:lastColumn="0" w:noHBand="0" w:noVBand="1"/>
            </w:tblPr>
            <w:tblGrid>
              <w:gridCol w:w="6266"/>
              <w:gridCol w:w="87"/>
              <w:gridCol w:w="2503"/>
            </w:tblGrid>
            <w:tr w:rsidR="0069059D" w14:paraId="5DE10C9C"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5DB75913" w14:textId="77777777" w:rsidR="0069059D" w:rsidRDefault="0069059D" w:rsidP="0069059D">
                  <w:pPr>
                    <w:spacing w:line="240" w:lineRule="auto"/>
                    <w:rPr>
                      <w:rFonts w:ascii="Calibri" w:hAnsi="Calibri" w:cs="Calibri"/>
                      <w:b/>
                      <w:bCs/>
                      <w:color w:val="000000"/>
                      <w:sz w:val="22"/>
                      <w:szCs w:val="22"/>
                    </w:rPr>
                  </w:pPr>
                  <w:r>
                    <w:rPr>
                      <w:rFonts w:ascii="Calibri" w:hAnsi="Calibri" w:cs="Calibri"/>
                      <w:b/>
                      <w:bCs/>
                      <w:color w:val="000000"/>
                      <w:sz w:val="22"/>
                      <w:szCs w:val="22"/>
                    </w:rPr>
                    <w:t>Seismic Reprocessing Reports</w:t>
                  </w:r>
                </w:p>
              </w:tc>
            </w:tr>
            <w:tr w:rsidR="0069059D" w14:paraId="2ADDC9F3"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1DADAD4B"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01_20190802_BP_Gambia_SEG-Y_In_Data_Load_and_Initial_Pre-Proc_QC.pptx</w:t>
                  </w:r>
                </w:p>
              </w:tc>
            </w:tr>
            <w:tr w:rsidR="0069059D" w14:paraId="24BFC1CD"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19992F7E"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02_20190808_BP_Gambia_Vintage_Data_Load_QC.pptx</w:t>
                  </w:r>
                </w:p>
              </w:tc>
            </w:tr>
            <w:tr w:rsidR="0069059D" w14:paraId="5B11F3D7"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6B7AA4D2"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03_20190807_BP_Gambia_Water_Velocity_QC.pptx</w:t>
                  </w:r>
                </w:p>
              </w:tc>
            </w:tr>
            <w:tr w:rsidR="0069059D" w14:paraId="39C30B84"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5AC45A24"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04_20190807_BP_Gambia_Initial_Velocity_Model_Build_QC.pptx</w:t>
                  </w:r>
                </w:p>
              </w:tc>
            </w:tr>
            <w:tr w:rsidR="0069059D" w14:paraId="5DBB0B92"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0A9DAB23"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05_20190809_BP_Gambia_Debubble.pptx</w:t>
                  </w:r>
                </w:p>
              </w:tc>
            </w:tr>
            <w:tr w:rsidR="0069059D" w14:paraId="0354338D"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6BB7C02B"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06_20190814_BP_Gambia_Iteration_1_precon_and_GMO.pptx</w:t>
                  </w:r>
                </w:p>
              </w:tc>
            </w:tr>
            <w:tr w:rsidR="0069059D" w14:paraId="4F7EB5C5"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504A5A80"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07_20190816_BP_Gambia_Swell_Denoise.pptx</w:t>
                  </w:r>
                </w:p>
              </w:tc>
            </w:tr>
            <w:tr w:rsidR="0069059D" w14:paraId="467B5326"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4B102C2B"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lastRenderedPageBreak/>
                    <w:t>08_20190820_BP_Gambia_Linear_Denoise(PROVISIONAL).pptx</w:t>
                  </w:r>
                </w:p>
              </w:tc>
            </w:tr>
            <w:tr w:rsidR="0069059D" w14:paraId="02544D78"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0431B75E"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08_20190828_BP_Gambia_Radial_Filtering_Denoise_Revised.pptx</w:t>
                  </w:r>
                </w:p>
              </w:tc>
            </w:tr>
            <w:tr w:rsidR="0069059D" w14:paraId="087D5D9A"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772CB089"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09_20190821_BP_Gambia_Iteration_1_GMO_and_tomo.pptx</w:t>
                  </w:r>
                </w:p>
              </w:tc>
            </w:tr>
            <w:tr w:rsidR="0069059D" w14:paraId="64527329"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4C7CA1A7"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10_20190828_BP_Gambia_Iteration_1_tomo.pptx</w:t>
                  </w:r>
                </w:p>
              </w:tc>
            </w:tr>
            <w:tr w:rsidR="0069059D" w14:paraId="35047C59"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4A18D086"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11_20190902_BP_Gambia_Iteration_1_FULL.pptx</w:t>
                  </w:r>
                </w:p>
              </w:tc>
            </w:tr>
            <w:tr w:rsidR="0069059D" w14:paraId="48051578"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082329BE"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12_20190904_BP_Gambia_Tidal_WC_Statics_RecMotCorr.pptx</w:t>
                  </w:r>
                </w:p>
              </w:tc>
            </w:tr>
            <w:tr w:rsidR="0069059D" w14:paraId="02CEB695"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06158652"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13_20190906_BP_Gambia_Local_Footprint_Removal.pptx</w:t>
                  </w:r>
                </w:p>
              </w:tc>
            </w:tr>
            <w:tr w:rsidR="0069059D" w14:paraId="45CEAEC2"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4F3F2DD9"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14_20190912_BP_Gambia_Overlapping_Shots_Muting.pptx</w:t>
                  </w:r>
                </w:p>
              </w:tc>
            </w:tr>
            <w:tr w:rsidR="0069059D" w14:paraId="68C7FE3A"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2513198D"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15_20190912_BP_Gambia_Iteration_2_FWI.pptx</w:t>
                  </w:r>
                </w:p>
              </w:tc>
            </w:tr>
            <w:tr w:rsidR="0069059D" w14:paraId="153E8776"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5B70E643"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16_20190920_BP_Gambia_WiBand_Deghosting.pptx</w:t>
                  </w:r>
                </w:p>
              </w:tc>
            </w:tr>
            <w:tr w:rsidR="0069059D" w14:paraId="0A97A1F1"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1ADF7BA8"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17_20190924_BP_Gambia_Resample.pptx</w:t>
                  </w:r>
                </w:p>
              </w:tc>
            </w:tr>
            <w:tr w:rsidR="0069059D" w14:paraId="1F6EF50D"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762C6015"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18_20190925_BP_Gambia_Local_Footprint_Removal_UPDATE.pptx</w:t>
                  </w:r>
                </w:p>
              </w:tc>
            </w:tr>
            <w:tr w:rsidR="0069059D" w14:paraId="009F9A7A"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7EBBAB17"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19_20190925_BP_Gambia_Iteration_2_FULL.pptx</w:t>
                  </w:r>
                </w:p>
              </w:tc>
            </w:tr>
            <w:tr w:rsidR="0069059D" w14:paraId="490661E2"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05F5FD63"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20_20190927_BP_Gambia_Resample_UPDATE.pptx</w:t>
                  </w:r>
                </w:p>
              </w:tc>
            </w:tr>
            <w:tr w:rsidR="0069059D" w14:paraId="54A078F0"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14E5F2CE"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21_20191002_BP_Gambia_Post_WiBand_Designature.pptx</w:t>
                  </w:r>
                </w:p>
              </w:tc>
            </w:tr>
            <w:tr w:rsidR="0069059D" w14:paraId="30EC9A9C"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2B4C808E"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22_20191003_BP_Gambia_Post_WiBand_Designature_UPDATE.pptx</w:t>
                  </w:r>
                </w:p>
              </w:tc>
            </w:tr>
            <w:tr w:rsidR="0069059D" w14:paraId="51182068"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7FF41009"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23_20191004_BP_Gambia_Timing_QC.pptx</w:t>
                  </w:r>
                </w:p>
              </w:tc>
            </w:tr>
            <w:tr w:rsidR="0069059D" w14:paraId="077024DA"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25A0086E"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24_20191016_BP_Gambia_Iteration_3_FWI_Validations.pptx</w:t>
                  </w:r>
                </w:p>
              </w:tc>
            </w:tr>
            <w:tr w:rsidR="0069059D" w14:paraId="35F0AE3E"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74427E35"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25_20191023_BP_Gambia_Iteration_3_FWI_with_tomo_QC_and_platform_discussion.pptx</w:t>
                  </w:r>
                </w:p>
              </w:tc>
            </w:tr>
            <w:tr w:rsidR="0069059D" w14:paraId="14BC1830"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6D594515"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26_20191024_BP_Gambia_Post_WiBand_Denoise.pptx</w:t>
                  </w:r>
                </w:p>
              </w:tc>
            </w:tr>
            <w:tr w:rsidR="0069059D" w14:paraId="75886D92"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0EF8B019"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27_20191024_BP_Gambia_3DSRME_IL_Aperture.pptx</w:t>
                  </w:r>
                </w:p>
              </w:tc>
            </w:tr>
            <w:tr w:rsidR="0069059D" w14:paraId="74CD5027"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0DE0669D"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28_20191028_BP_Gambia_3DSRME_XL_Aperture.pptx</w:t>
                  </w:r>
                </w:p>
              </w:tc>
            </w:tr>
            <w:tr w:rsidR="0069059D" w14:paraId="32566394"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0388CE13"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29_20191031_BP_Gambia_3DSRME_IL_Aperture_UPDATE.pptx</w:t>
                  </w:r>
                </w:p>
              </w:tc>
            </w:tr>
            <w:tr w:rsidR="0069059D" w14:paraId="520F0649"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3736F2D7"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29_20191031_BP_Gambia_3DSRME_IL_Aperture_UPDATE_reordered.pptx</w:t>
                  </w:r>
                </w:p>
              </w:tc>
            </w:tr>
            <w:tr w:rsidR="0069059D" w14:paraId="791D1CCA"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2570F2BE"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30_20191031_BP_Gambia_SAAF.pptx</w:t>
                  </w:r>
                </w:p>
              </w:tc>
            </w:tr>
            <w:tr w:rsidR="0069059D" w14:paraId="5FE27656"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6CE6734E"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31_20191030_BP_Gambia_RMO_QC.pptx</w:t>
                  </w:r>
                </w:p>
              </w:tc>
            </w:tr>
            <w:tr w:rsidR="0069059D" w14:paraId="4E778BD8"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0DE2BCF4"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32_20191107_BP_Gambia_IT4_platform_area.pptx</w:t>
                  </w:r>
                </w:p>
              </w:tc>
            </w:tr>
            <w:tr w:rsidR="0069059D" w14:paraId="45CF46A9"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5B3CC7F1"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33_20191108_BP_Gambia_IT4_RMO_QC_and_pull_ups.pptx</w:t>
                  </w:r>
                </w:p>
              </w:tc>
            </w:tr>
            <w:tr w:rsidR="0069059D" w14:paraId="33DD1529"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3BD6A0A1"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34_20191111_BP_Gambia_M-MAdSub.pptx</w:t>
                  </w:r>
                </w:p>
              </w:tc>
            </w:tr>
            <w:tr w:rsidR="0069059D" w14:paraId="5A8FB25F"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4381831C"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35_20191112_BP_Gambia_M-MAdSub_UPDATE.pptx</w:t>
                  </w:r>
                </w:p>
              </w:tc>
            </w:tr>
            <w:tr w:rsidR="0069059D" w14:paraId="78948CD0"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55BAC140"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36_20191113_BP_Gambia_IT4_validation_lines_and_Maastrichtian_analysis.pptx</w:t>
                  </w:r>
                </w:p>
              </w:tc>
            </w:tr>
            <w:tr w:rsidR="0069059D" w14:paraId="52DB0FDE"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75EAFC39"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37_20191115_BP_Gambia_IT4_RMO_QC.pptx</w:t>
                  </w:r>
                </w:p>
              </w:tc>
            </w:tr>
            <w:tr w:rsidR="0069059D" w14:paraId="4AC28CF7"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38FC868C"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38_20191126_BP_Gambia_Denoise.pptx</w:t>
                  </w:r>
                </w:p>
              </w:tc>
            </w:tr>
            <w:tr w:rsidR="0069059D" w14:paraId="2946FD70"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24A6ACFC"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39_20191126_BP_Gambia_HR_Radon.pptx</w:t>
                  </w:r>
                </w:p>
              </w:tc>
            </w:tr>
            <w:tr w:rsidR="0069059D" w14:paraId="6FAA4962"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23758CE1"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40_20191127_BP_Gambia_IT5_Maastrichtian_update_and</w:t>
                  </w:r>
                </w:p>
              </w:tc>
            </w:tr>
            <w:tr w:rsidR="0069059D" w14:paraId="6C1D10F6"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72CE36E6"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41_20191127_BP_Gambia_IT5_intermediate_result.pptx</w:t>
                  </w:r>
                </w:p>
              </w:tc>
            </w:tr>
            <w:tr w:rsidR="0069059D" w14:paraId="25E14324"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32208D80"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42_20191129_BP_Gambia_M-MAdSub_REVISION.pptx</w:t>
                  </w:r>
                </w:p>
              </w:tc>
            </w:tr>
            <w:tr w:rsidR="0069059D" w14:paraId="2A71028F"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4DD9752C"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43_20191129_BP_Gambia_IT5_horizon_flattening.pptx</w:t>
                  </w:r>
                </w:p>
              </w:tc>
            </w:tr>
            <w:tr w:rsidR="0069059D" w14:paraId="4BF8D895"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4C7BFF2A"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44_20191206_BP_Gambia_M-MAdSub_FINAL_and_TVF.pptx</w:t>
                  </w:r>
                </w:p>
              </w:tc>
            </w:tr>
            <w:tr w:rsidR="0069059D" w14:paraId="340E1D73"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24999C4E"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45_20191209_BP_Gambia_IT6.pptx</w:t>
                  </w:r>
                </w:p>
              </w:tc>
            </w:tr>
            <w:tr w:rsidR="0069059D" w14:paraId="58CACF49"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1C8C98B3"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46_20191210_BP_Gambia_LS_K-PSDM_Discussion.pptx</w:t>
                  </w:r>
                </w:p>
              </w:tc>
            </w:tr>
            <w:tr w:rsidR="0069059D" w14:paraId="608504AA"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777F0F90"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47_20191217_BP_Gambia_IT7.pptx</w:t>
                  </w:r>
                </w:p>
              </w:tc>
            </w:tr>
            <w:tr w:rsidR="0069059D" w14:paraId="25DF0F8B"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6A10E99D"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48_20191217_BP_Gambia_Post_Radon_Denoise.pptx</w:t>
                  </w:r>
                </w:p>
              </w:tc>
            </w:tr>
            <w:tr w:rsidR="0069059D" w14:paraId="0CE1E5A6"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7964035C"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48_20191218_BP_Gambia_IT7_deep.pptx</w:t>
                  </w:r>
                </w:p>
              </w:tc>
            </w:tr>
            <w:tr w:rsidR="0069059D" w14:paraId="49D780EA"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5133C348"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49_20191218_BP_Gambia_IT7_Aptian_perturbations_in_the_east.pptx</w:t>
                  </w:r>
                </w:p>
              </w:tc>
            </w:tr>
            <w:tr w:rsidR="0069059D" w14:paraId="2CCE0F74"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6B797017"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lastRenderedPageBreak/>
                    <w:t>50_20191218_BP_Gambia_Post_Radon_Denoise_UPDATED.pptx</w:t>
                  </w:r>
                </w:p>
              </w:tc>
            </w:tr>
            <w:tr w:rsidR="0069059D" w14:paraId="6EBEC808"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78339A99"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51_20191219_BP_Gambia_4D_Regularisation.pptx</w:t>
                  </w:r>
                </w:p>
              </w:tc>
            </w:tr>
            <w:tr w:rsidR="0069059D" w14:paraId="0BB5472B"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280CBCD7"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52_20191220_BP_Gambia_IT7_edit_in_north.pptx</w:t>
                  </w:r>
                </w:p>
              </w:tc>
            </w:tr>
            <w:tr w:rsidR="0069059D" w14:paraId="4B873B1F"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447805E7"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53_20191220_BP_Gambia_FV_parameter_tests.pptx</w:t>
                  </w:r>
                </w:p>
              </w:tc>
            </w:tr>
            <w:tr w:rsidR="0069059D" w14:paraId="30729F18"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1DF3E3B0"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53_20191220_BP_Gambia_Post_Radon_Denoise_UPDATED_REVISED.pptx</w:t>
                  </w:r>
                </w:p>
              </w:tc>
            </w:tr>
            <w:tr w:rsidR="0069059D" w14:paraId="2AF3A5ED"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384E327D"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54_20200106_BP_Gambia_4km-vs-8km-aperture.pptx</w:t>
                  </w:r>
                </w:p>
              </w:tc>
            </w:tr>
            <w:tr w:rsidR="0069059D" w14:paraId="5B302714"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603137A2"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55_20200107_BP_Gambia_Depth_to_Time_conversion.pptx</w:t>
                  </w:r>
                </w:p>
              </w:tc>
            </w:tr>
            <w:tr w:rsidR="0069059D" w14:paraId="0AE9D73B"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61581350"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56_20200113_BP_Gambia_Global_Footprint_Removal.pptx</w:t>
                  </w:r>
                </w:p>
              </w:tc>
            </w:tr>
            <w:tr w:rsidR="0069059D" w14:paraId="43DF014A"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47F2ACE1"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57_20200115_BP_Gambia_RMO.pptx</w:t>
                  </w:r>
                </w:p>
              </w:tc>
            </w:tr>
            <w:tr w:rsidR="0069059D" w14:paraId="2D4CA402"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5D414DA5"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58_20200115_BP_Gambia_RMO_eta_smoothing.pptx</w:t>
                  </w:r>
                </w:p>
              </w:tc>
            </w:tr>
            <w:tr w:rsidR="0069059D" w14:paraId="655AF802"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703CBE3C"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59_20200124_BP_Gambia_Post-Mig_Radon.pptx</w:t>
                  </w:r>
                </w:p>
              </w:tc>
            </w:tr>
            <w:tr w:rsidR="0069059D" w14:paraId="2C3F623D"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6DE95A70"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60_20200127_BP_Gambia_Post-Mig_Radon_UPDATED.pptx</w:t>
                  </w:r>
                </w:p>
              </w:tc>
            </w:tr>
            <w:tr w:rsidR="0069059D" w14:paraId="5D0A079A"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16A89933"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61_20200127_BP_Gambia_Post-Mig_Radon_UPDATED_v2.pptx</w:t>
                  </w:r>
                </w:p>
              </w:tc>
            </w:tr>
            <w:tr w:rsidR="0069059D" w14:paraId="7AFD36D7"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64D2831F"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63_20200129_BP_</w:t>
                  </w:r>
                </w:p>
              </w:tc>
            </w:tr>
            <w:tr w:rsidR="0069059D" w14:paraId="7D74DB94"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5F2DDC9A"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64_20200204_BP_Gambia_Post-Mig_Denoise.pptx</w:t>
                  </w:r>
                </w:p>
              </w:tc>
            </w:tr>
            <w:tr w:rsidR="0069059D" w14:paraId="5BEDDE37"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0718C297"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65_20200204_BP_Gambia_Post-Mig_AmpQ.pptx</w:t>
                  </w:r>
                </w:p>
              </w:tc>
            </w:tr>
            <w:tr w:rsidR="0069059D" w14:paraId="019AFF70"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4F72C922"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66_20200205_BP_Gambia_Uncertainty_Analysis_FULL.pptx</w:t>
                  </w:r>
                </w:p>
              </w:tc>
            </w:tr>
            <w:tr w:rsidR="0069059D" w14:paraId="45D04F52"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3246163F"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67_20200206_BP_Gambia_Full_Angle_Structural_Stack.pptx</w:t>
                  </w:r>
                </w:p>
              </w:tc>
            </w:tr>
            <w:tr w:rsidR="0069059D" w14:paraId="3AC29B67"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637FD95C"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68_20200206_BP_Gambia_Post-Mig_Trim_Statics.pptx</w:t>
                  </w:r>
                </w:p>
              </w:tc>
            </w:tr>
            <w:tr w:rsidR="0069059D" w14:paraId="1B4B6F34"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56D0975B"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69_20200207_BP_Gambia_Post-Mig_Trim_Statics_UPDATED.pptx</w:t>
                  </w:r>
                </w:p>
              </w:tc>
            </w:tr>
            <w:tr w:rsidR="0069059D" w14:paraId="6E060274"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37F5DC02"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70_20200210_BP_Gambia_LS_Kirchhoff_migration_initial_test.pptx</w:t>
                  </w:r>
                </w:p>
              </w:tc>
            </w:tr>
            <w:tr w:rsidR="0069059D" w14:paraId="465A3F4E"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77991226"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71_20200211_BP_Gambia_NMF_Angle_Stacks.pptx</w:t>
                  </w:r>
                </w:p>
              </w:tc>
            </w:tr>
            <w:tr w:rsidR="0069059D" w14:paraId="74963780"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0F3B64C9"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72_20200212_BP_Gambia_NMF_Angle_Stacks_Updated.pptx</w:t>
                  </w:r>
                </w:p>
              </w:tc>
            </w:tr>
            <w:tr w:rsidR="0069059D" w14:paraId="36556ED8"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41DC2A74"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73_20200212_BP_Gambia_NMF_Angle_Stacks_Updated_2.pptx</w:t>
                  </w:r>
                </w:p>
              </w:tc>
            </w:tr>
            <w:tr w:rsidR="0069059D" w14:paraId="7EAC3808"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068A31FC"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74_20200212_BP_Gambia_NMO_Destretch.pptx</w:t>
                  </w:r>
                </w:p>
              </w:tc>
            </w:tr>
            <w:tr w:rsidR="0069059D" w14:paraId="6BC6353A"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2FEE808C"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75_20200218_BP_Gambia_AVO_Attributes.pptx</w:t>
                  </w:r>
                </w:p>
              </w:tc>
            </w:tr>
            <w:tr w:rsidR="0069059D" w14:paraId="261C7A7D"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2DF4DF04"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76_20200217_BP_Gambia_Post_Stack_Denoise.pptx</w:t>
                  </w:r>
                </w:p>
              </w:tc>
            </w:tr>
            <w:tr w:rsidR="0069059D" w14:paraId="1DDEF6A4"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2D93E5AD"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77_20200220_BP_Gambia_Post_Stack_Gain.pptx</w:t>
                  </w:r>
                </w:p>
              </w:tc>
            </w:tr>
            <w:tr w:rsidR="0069059D" w14:paraId="1B382B98"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0DA8AE6C"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78_20200220_BP_Gambia_Post_Stack_Denoise_UPDATED.pptx</w:t>
                  </w:r>
                </w:p>
              </w:tc>
            </w:tr>
            <w:tr w:rsidR="0069059D" w14:paraId="2A388E39"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54ED2F33"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79_20200220_BP_Gambia_Post_Stack_Gain_Updated.pptx</w:t>
                  </w:r>
                </w:p>
              </w:tc>
            </w:tr>
            <w:tr w:rsidR="0069059D" w14:paraId="7325B645"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56B4DA40"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80_20200225_BP_Gambia_L-SKPSDM_vs_KPSDM_Post_Proc_Comparison.pptx</w:t>
                  </w:r>
                </w:p>
              </w:tc>
            </w:tr>
            <w:tr w:rsidR="0069059D" w14:paraId="6F5C7917"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08CE59EC"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81_20200225_BP_Gambia_AVO_Gather_Conditioning.pptx</w:t>
                  </w:r>
                </w:p>
              </w:tc>
            </w:tr>
            <w:tr w:rsidR="0069059D" w14:paraId="5A70E7DE"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499E56B3"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82_20200228_BP_Gambia_AVO_Gather_Conditioning_Radon.pptx</w:t>
                  </w:r>
                </w:p>
              </w:tc>
            </w:tr>
            <w:tr w:rsidR="0069059D" w14:paraId="0C844F8E"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387C1D7E"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83_20200316_BP_Gambia_AVO_Attributes_UPDATED.pptx</w:t>
                  </w:r>
                </w:p>
              </w:tc>
            </w:tr>
            <w:tr w:rsidR="0069059D" w14:paraId="76A1B92D"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4AECB9D3"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84_20200317_BP_Gambia_AVO_Attributes_UPDATED.pptx</w:t>
                  </w:r>
                </w:p>
              </w:tc>
            </w:tr>
            <w:tr w:rsidR="0069059D" w14:paraId="71C651E5"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3549F845"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85_20200320_BP_Gambia_Pre-AVO_Additional_Pre-Conditioning.pptx</w:t>
                  </w:r>
                </w:p>
              </w:tc>
            </w:tr>
            <w:tr w:rsidR="0069059D" w14:paraId="2C70B610"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6040AE6F" w14:textId="77777777" w:rsidR="0069059D" w:rsidRDefault="0069059D" w:rsidP="0069059D">
                  <w:pPr>
                    <w:rPr>
                      <w:rFonts w:ascii="Calibri" w:hAnsi="Calibri" w:cs="Calibri"/>
                      <w:color w:val="000000"/>
                      <w:sz w:val="22"/>
                      <w:szCs w:val="22"/>
                    </w:rPr>
                  </w:pPr>
                </w:p>
              </w:tc>
            </w:tr>
            <w:tr w:rsidR="0069059D" w14:paraId="137CF42B"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7B054034" w14:textId="77777777" w:rsidR="0069059D" w:rsidRDefault="0069059D" w:rsidP="0069059D">
                  <w:pPr>
                    <w:rPr>
                      <w:rFonts w:ascii="Calibri" w:hAnsi="Calibri" w:cs="Calibri"/>
                      <w:b/>
                      <w:bCs/>
                      <w:color w:val="000000"/>
                      <w:sz w:val="22"/>
                      <w:szCs w:val="22"/>
                    </w:rPr>
                  </w:pPr>
                  <w:r>
                    <w:rPr>
                      <w:rFonts w:ascii="Calibri" w:hAnsi="Calibri" w:cs="Calibri"/>
                      <w:b/>
                      <w:bCs/>
                      <w:color w:val="000000"/>
                      <w:sz w:val="22"/>
                      <w:szCs w:val="22"/>
                    </w:rPr>
                    <w:t>Final Seismic Reprocessing Report</w:t>
                  </w:r>
                </w:p>
              </w:tc>
            </w:tr>
            <w:tr w:rsidR="0069059D" w14:paraId="62F3480B"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3BAFD10A"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BP Gambia Blocks A1 &amp; A4 Final Processing Report - Final.docx</w:t>
                  </w:r>
                </w:p>
              </w:tc>
            </w:tr>
            <w:tr w:rsidR="0069059D" w14:paraId="1EEBE696"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2A1FBEEA"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BP Gambia Blocks A1 &amp; A4 Final Processing Report - Final.pdf</w:t>
                  </w:r>
                </w:p>
              </w:tc>
            </w:tr>
            <w:tr w:rsidR="0069059D" w14:paraId="391D313C"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5AF9B838"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Gambia Seismic Reprocessing Summary.docx</w:t>
                  </w:r>
                </w:p>
              </w:tc>
            </w:tr>
            <w:tr w:rsidR="0069059D" w14:paraId="2067FD4F"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2FF68C10" w14:textId="77777777" w:rsidR="0069059D" w:rsidRDefault="0069059D" w:rsidP="0069059D">
                  <w:pPr>
                    <w:rPr>
                      <w:rFonts w:ascii="Calibri" w:hAnsi="Calibri" w:cs="Calibri"/>
                      <w:color w:val="000000"/>
                      <w:sz w:val="22"/>
                      <w:szCs w:val="22"/>
                    </w:rPr>
                  </w:pPr>
                </w:p>
              </w:tc>
            </w:tr>
            <w:tr w:rsidR="0069059D" w14:paraId="13300848"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506D7BB7" w14:textId="77777777" w:rsidR="0069059D" w:rsidRDefault="0069059D" w:rsidP="0069059D">
                  <w:pPr>
                    <w:rPr>
                      <w:rFonts w:ascii="Calibri" w:hAnsi="Calibri" w:cs="Calibri"/>
                      <w:b/>
                      <w:bCs/>
                      <w:color w:val="000000"/>
                      <w:sz w:val="22"/>
                      <w:szCs w:val="22"/>
                    </w:rPr>
                  </w:pPr>
                  <w:r>
                    <w:rPr>
                      <w:rFonts w:ascii="Calibri" w:hAnsi="Calibri" w:cs="Calibri"/>
                      <w:b/>
                      <w:bCs/>
                      <w:color w:val="000000"/>
                      <w:sz w:val="22"/>
                      <w:szCs w:val="22"/>
                    </w:rPr>
                    <w:t>Seismic Uncertainty Analysis study</w:t>
                  </w:r>
                </w:p>
              </w:tc>
            </w:tr>
            <w:tr w:rsidR="0069059D" w14:paraId="6C5E5A98"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34BA5BBE"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Uncertainty Analysis\UA_read_me.txt</w:t>
                  </w:r>
                </w:p>
              </w:tc>
            </w:tr>
            <w:tr w:rsidR="0069059D" w14:paraId="26646D13"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7AC65980"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Uncertainty Analysis\Uncertainty Analysis.7z</w:t>
                  </w:r>
                </w:p>
              </w:tc>
            </w:tr>
            <w:tr w:rsidR="0069059D" w14:paraId="6039CE17"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75B94931"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lastRenderedPageBreak/>
                    <w:t>Uncertainty Analysis\UA_ASCII_Deliverables.pptx</w:t>
                  </w:r>
                </w:p>
              </w:tc>
            </w:tr>
            <w:tr w:rsidR="0069059D" w14:paraId="4B6F7F6B" w14:textId="77777777" w:rsidTr="0069059D">
              <w:trPr>
                <w:trHeight w:val="300"/>
              </w:trPr>
              <w:tc>
                <w:tcPr>
                  <w:tcW w:w="9900" w:type="dxa"/>
                  <w:gridSpan w:val="3"/>
                  <w:tcBorders>
                    <w:top w:val="nil"/>
                    <w:left w:val="nil"/>
                    <w:bottom w:val="nil"/>
                    <w:right w:val="nil"/>
                  </w:tcBorders>
                  <w:shd w:val="clear" w:color="auto" w:fill="auto"/>
                  <w:noWrap/>
                  <w:vAlign w:val="bottom"/>
                  <w:hideMark/>
                </w:tcPr>
                <w:p w14:paraId="24A43AC6" w14:textId="77777777" w:rsidR="0069059D" w:rsidRDefault="0069059D" w:rsidP="0069059D">
                  <w:pPr>
                    <w:rPr>
                      <w:rFonts w:ascii="Calibri" w:hAnsi="Calibri" w:cs="Calibri"/>
                      <w:color w:val="000000"/>
                      <w:sz w:val="22"/>
                      <w:szCs w:val="22"/>
                    </w:rPr>
                  </w:pPr>
                </w:p>
              </w:tc>
            </w:tr>
            <w:tr w:rsidR="0069059D" w14:paraId="3D6E495A" w14:textId="77777777" w:rsidTr="0069059D">
              <w:trPr>
                <w:trHeight w:val="300"/>
              </w:trPr>
              <w:tc>
                <w:tcPr>
                  <w:tcW w:w="10320" w:type="dxa"/>
                  <w:tcBorders>
                    <w:top w:val="nil"/>
                    <w:left w:val="nil"/>
                    <w:bottom w:val="nil"/>
                    <w:right w:val="nil"/>
                  </w:tcBorders>
                  <w:shd w:val="clear" w:color="auto" w:fill="auto"/>
                  <w:noWrap/>
                  <w:vAlign w:val="bottom"/>
                  <w:hideMark/>
                </w:tcPr>
                <w:p w14:paraId="1AF8AD30" w14:textId="77777777" w:rsidR="0069059D" w:rsidRDefault="0069059D" w:rsidP="0069059D">
                  <w:pPr>
                    <w:spacing w:line="240" w:lineRule="auto"/>
                    <w:rPr>
                      <w:rFonts w:ascii="Calibri" w:hAnsi="Calibri" w:cs="Calibri"/>
                      <w:b/>
                      <w:bCs/>
                      <w:color w:val="000000"/>
                      <w:sz w:val="22"/>
                      <w:szCs w:val="22"/>
                    </w:rPr>
                  </w:pPr>
                  <w:bookmarkStart w:id="58" w:name="RANGE!C2:D23"/>
                  <w:r>
                    <w:rPr>
                      <w:rFonts w:ascii="Calibri" w:hAnsi="Calibri" w:cs="Calibri"/>
                      <w:b/>
                      <w:bCs/>
                      <w:color w:val="000000"/>
                      <w:sz w:val="22"/>
                      <w:szCs w:val="22"/>
                    </w:rPr>
                    <w:t>Seismic Volumes</w:t>
                  </w:r>
                  <w:bookmarkEnd w:id="58"/>
                </w:p>
              </w:tc>
              <w:tc>
                <w:tcPr>
                  <w:tcW w:w="4180" w:type="dxa"/>
                  <w:gridSpan w:val="2"/>
                  <w:tcBorders>
                    <w:top w:val="nil"/>
                    <w:left w:val="nil"/>
                    <w:bottom w:val="nil"/>
                    <w:right w:val="nil"/>
                  </w:tcBorders>
                  <w:shd w:val="clear" w:color="auto" w:fill="auto"/>
                  <w:noWrap/>
                  <w:vAlign w:val="bottom"/>
                  <w:hideMark/>
                </w:tcPr>
                <w:p w14:paraId="5118BF43" w14:textId="77777777" w:rsidR="0069059D" w:rsidRDefault="0069059D" w:rsidP="0069059D">
                  <w:pPr>
                    <w:rPr>
                      <w:rFonts w:ascii="Calibri" w:hAnsi="Calibri" w:cs="Calibri"/>
                      <w:b/>
                      <w:bCs/>
                      <w:color w:val="000000"/>
                      <w:sz w:val="22"/>
                      <w:szCs w:val="22"/>
                    </w:rPr>
                  </w:pPr>
                  <w:r>
                    <w:rPr>
                      <w:rFonts w:ascii="Calibri" w:hAnsi="Calibri" w:cs="Calibri"/>
                      <w:b/>
                      <w:bCs/>
                      <w:color w:val="000000"/>
                      <w:sz w:val="22"/>
                      <w:szCs w:val="22"/>
                    </w:rPr>
                    <w:t>Type</w:t>
                  </w:r>
                </w:p>
              </w:tc>
            </w:tr>
            <w:tr w:rsidR="0069059D" w14:paraId="637FA561" w14:textId="77777777" w:rsidTr="0069059D">
              <w:trPr>
                <w:trHeight w:val="300"/>
              </w:trPr>
              <w:tc>
                <w:tcPr>
                  <w:tcW w:w="10320" w:type="dxa"/>
                  <w:tcBorders>
                    <w:top w:val="nil"/>
                    <w:left w:val="nil"/>
                    <w:bottom w:val="nil"/>
                    <w:right w:val="nil"/>
                  </w:tcBorders>
                  <w:shd w:val="clear" w:color="auto" w:fill="auto"/>
                  <w:noWrap/>
                  <w:vAlign w:val="bottom"/>
                  <w:hideMark/>
                </w:tcPr>
                <w:p w14:paraId="4B00DDA2"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BP_Gambia_Blks_A1_A4_FV_12p5x12p5_5-35d_Post_Proc_Structural_DENOISE_STK_T.segy</w:t>
                  </w:r>
                </w:p>
              </w:tc>
              <w:tc>
                <w:tcPr>
                  <w:tcW w:w="4180" w:type="dxa"/>
                  <w:gridSpan w:val="2"/>
                  <w:tcBorders>
                    <w:top w:val="nil"/>
                    <w:left w:val="nil"/>
                    <w:bottom w:val="nil"/>
                    <w:right w:val="nil"/>
                  </w:tcBorders>
                  <w:shd w:val="clear" w:color="auto" w:fill="auto"/>
                  <w:noWrap/>
                  <w:vAlign w:val="bottom"/>
                  <w:hideMark/>
                </w:tcPr>
                <w:p w14:paraId="7B4364D1"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Final stack - time</w:t>
                  </w:r>
                </w:p>
              </w:tc>
            </w:tr>
            <w:tr w:rsidR="0069059D" w14:paraId="47F38A1C" w14:textId="77777777" w:rsidTr="0069059D">
              <w:trPr>
                <w:trHeight w:val="300"/>
              </w:trPr>
              <w:tc>
                <w:tcPr>
                  <w:tcW w:w="10320" w:type="dxa"/>
                  <w:tcBorders>
                    <w:top w:val="nil"/>
                    <w:left w:val="nil"/>
                    <w:bottom w:val="nil"/>
                    <w:right w:val="nil"/>
                  </w:tcBorders>
                  <w:shd w:val="clear" w:color="auto" w:fill="auto"/>
                  <w:noWrap/>
                  <w:vAlign w:val="bottom"/>
                  <w:hideMark/>
                </w:tcPr>
                <w:p w14:paraId="32F85308"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BP_Gambia_Blks_A1_A4_FV_12p5x12p5_5-35d_Post_Proc_Structural_DENOISE_STK_Z.segy</w:t>
                  </w:r>
                </w:p>
              </w:tc>
              <w:tc>
                <w:tcPr>
                  <w:tcW w:w="4180" w:type="dxa"/>
                  <w:gridSpan w:val="2"/>
                  <w:tcBorders>
                    <w:top w:val="nil"/>
                    <w:left w:val="nil"/>
                    <w:bottom w:val="nil"/>
                    <w:right w:val="nil"/>
                  </w:tcBorders>
                  <w:shd w:val="clear" w:color="auto" w:fill="auto"/>
                  <w:noWrap/>
                  <w:vAlign w:val="bottom"/>
                  <w:hideMark/>
                </w:tcPr>
                <w:p w14:paraId="7B9616BF"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Final stack - depth</w:t>
                  </w:r>
                </w:p>
              </w:tc>
            </w:tr>
            <w:tr w:rsidR="0069059D" w14:paraId="1D473CB9" w14:textId="77777777" w:rsidTr="0069059D">
              <w:trPr>
                <w:trHeight w:val="300"/>
              </w:trPr>
              <w:tc>
                <w:tcPr>
                  <w:tcW w:w="10320" w:type="dxa"/>
                  <w:tcBorders>
                    <w:top w:val="nil"/>
                    <w:left w:val="nil"/>
                    <w:bottom w:val="nil"/>
                    <w:right w:val="nil"/>
                  </w:tcBorders>
                  <w:shd w:val="clear" w:color="auto" w:fill="auto"/>
                  <w:noWrap/>
                  <w:vAlign w:val="bottom"/>
                  <w:hideMark/>
                </w:tcPr>
                <w:p w14:paraId="65061D3A"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BP_Gambia_Blks_A1_A4_Angle_Stacking_Velocity_T.segy</w:t>
                  </w:r>
                </w:p>
              </w:tc>
              <w:tc>
                <w:tcPr>
                  <w:tcW w:w="4180" w:type="dxa"/>
                  <w:gridSpan w:val="2"/>
                  <w:tcBorders>
                    <w:top w:val="nil"/>
                    <w:left w:val="nil"/>
                    <w:bottom w:val="nil"/>
                    <w:right w:val="nil"/>
                  </w:tcBorders>
                  <w:shd w:val="clear" w:color="auto" w:fill="auto"/>
                  <w:noWrap/>
                  <w:vAlign w:val="bottom"/>
                  <w:hideMark/>
                </w:tcPr>
                <w:p w14:paraId="369C17BB"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 xml:space="preserve">Stacking </w:t>
                  </w:r>
                  <w:proofErr w:type="spellStart"/>
                  <w:r>
                    <w:rPr>
                      <w:rFonts w:ascii="Calibri" w:hAnsi="Calibri" w:cs="Calibri"/>
                      <w:color w:val="000000"/>
                      <w:sz w:val="22"/>
                      <w:szCs w:val="22"/>
                    </w:rPr>
                    <w:t>vels</w:t>
                  </w:r>
                  <w:proofErr w:type="spellEnd"/>
                  <w:r>
                    <w:rPr>
                      <w:rFonts w:ascii="Calibri" w:hAnsi="Calibri" w:cs="Calibri"/>
                      <w:color w:val="000000"/>
                      <w:sz w:val="22"/>
                      <w:szCs w:val="22"/>
                    </w:rPr>
                    <w:t xml:space="preserve"> - time</w:t>
                  </w:r>
                </w:p>
              </w:tc>
            </w:tr>
            <w:tr w:rsidR="0069059D" w14:paraId="1D6E36BE" w14:textId="77777777" w:rsidTr="0069059D">
              <w:trPr>
                <w:trHeight w:val="300"/>
              </w:trPr>
              <w:tc>
                <w:tcPr>
                  <w:tcW w:w="10320" w:type="dxa"/>
                  <w:tcBorders>
                    <w:top w:val="nil"/>
                    <w:left w:val="nil"/>
                    <w:bottom w:val="nil"/>
                    <w:right w:val="nil"/>
                  </w:tcBorders>
                  <w:shd w:val="clear" w:color="auto" w:fill="auto"/>
                  <w:noWrap/>
                  <w:vAlign w:val="bottom"/>
                  <w:hideMark/>
                </w:tcPr>
                <w:p w14:paraId="50F14C3D"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BP_Gambia_Blks_A1_A4_Final_FV_PSDM_Azimuth_Z.segy</w:t>
                  </w:r>
                </w:p>
              </w:tc>
              <w:tc>
                <w:tcPr>
                  <w:tcW w:w="4180" w:type="dxa"/>
                  <w:gridSpan w:val="2"/>
                  <w:tcBorders>
                    <w:top w:val="nil"/>
                    <w:left w:val="nil"/>
                    <w:bottom w:val="nil"/>
                    <w:right w:val="nil"/>
                  </w:tcBorders>
                  <w:shd w:val="clear" w:color="auto" w:fill="auto"/>
                  <w:noWrap/>
                  <w:vAlign w:val="bottom"/>
                  <w:hideMark/>
                </w:tcPr>
                <w:p w14:paraId="5406A17E"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Azimuth Volume</w:t>
                  </w:r>
                </w:p>
              </w:tc>
            </w:tr>
            <w:tr w:rsidR="0069059D" w14:paraId="38822999" w14:textId="77777777" w:rsidTr="0069059D">
              <w:trPr>
                <w:trHeight w:val="300"/>
              </w:trPr>
              <w:tc>
                <w:tcPr>
                  <w:tcW w:w="10320" w:type="dxa"/>
                  <w:tcBorders>
                    <w:top w:val="nil"/>
                    <w:left w:val="nil"/>
                    <w:bottom w:val="nil"/>
                    <w:right w:val="nil"/>
                  </w:tcBorders>
                  <w:shd w:val="clear" w:color="auto" w:fill="auto"/>
                  <w:noWrap/>
                  <w:vAlign w:val="bottom"/>
                  <w:hideMark/>
                </w:tcPr>
                <w:p w14:paraId="2836D3F1"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BP_Gambia_Blks_A1_A4_Final_FV_PSDM_Delta_Z.segy</w:t>
                  </w:r>
                </w:p>
              </w:tc>
              <w:tc>
                <w:tcPr>
                  <w:tcW w:w="4180" w:type="dxa"/>
                  <w:gridSpan w:val="2"/>
                  <w:tcBorders>
                    <w:top w:val="nil"/>
                    <w:left w:val="nil"/>
                    <w:bottom w:val="nil"/>
                    <w:right w:val="nil"/>
                  </w:tcBorders>
                  <w:shd w:val="clear" w:color="auto" w:fill="auto"/>
                  <w:noWrap/>
                  <w:vAlign w:val="bottom"/>
                  <w:hideMark/>
                </w:tcPr>
                <w:p w14:paraId="5A6D91E0"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Anisotropy Delta</w:t>
                  </w:r>
                </w:p>
              </w:tc>
            </w:tr>
            <w:tr w:rsidR="0069059D" w14:paraId="1A205BCB" w14:textId="77777777" w:rsidTr="0069059D">
              <w:trPr>
                <w:trHeight w:val="300"/>
              </w:trPr>
              <w:tc>
                <w:tcPr>
                  <w:tcW w:w="10320" w:type="dxa"/>
                  <w:tcBorders>
                    <w:top w:val="nil"/>
                    <w:left w:val="nil"/>
                    <w:bottom w:val="nil"/>
                    <w:right w:val="nil"/>
                  </w:tcBorders>
                  <w:shd w:val="clear" w:color="auto" w:fill="auto"/>
                  <w:noWrap/>
                  <w:vAlign w:val="bottom"/>
                  <w:hideMark/>
                </w:tcPr>
                <w:p w14:paraId="7482A9A5"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BP_Gambia_Blks_A1_A4_Final_FV_PSDM_Dip_Z.segy</w:t>
                  </w:r>
                </w:p>
              </w:tc>
              <w:tc>
                <w:tcPr>
                  <w:tcW w:w="4180" w:type="dxa"/>
                  <w:gridSpan w:val="2"/>
                  <w:tcBorders>
                    <w:top w:val="nil"/>
                    <w:left w:val="nil"/>
                    <w:bottom w:val="nil"/>
                    <w:right w:val="nil"/>
                  </w:tcBorders>
                  <w:shd w:val="clear" w:color="auto" w:fill="auto"/>
                  <w:noWrap/>
                  <w:vAlign w:val="bottom"/>
                  <w:hideMark/>
                </w:tcPr>
                <w:p w14:paraId="53B321B1"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Anisotropy Dip</w:t>
                  </w:r>
                </w:p>
              </w:tc>
            </w:tr>
            <w:tr w:rsidR="0069059D" w14:paraId="5AE189A7" w14:textId="77777777" w:rsidTr="0069059D">
              <w:trPr>
                <w:trHeight w:val="300"/>
              </w:trPr>
              <w:tc>
                <w:tcPr>
                  <w:tcW w:w="10320" w:type="dxa"/>
                  <w:tcBorders>
                    <w:top w:val="nil"/>
                    <w:left w:val="nil"/>
                    <w:bottom w:val="nil"/>
                    <w:right w:val="nil"/>
                  </w:tcBorders>
                  <w:shd w:val="clear" w:color="auto" w:fill="auto"/>
                  <w:noWrap/>
                  <w:vAlign w:val="bottom"/>
                  <w:hideMark/>
                </w:tcPr>
                <w:p w14:paraId="666E4213"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BP_Gambia_Blks_A1_A4_Final_FV_PSDM_Epsilon_Z.segy</w:t>
                  </w:r>
                </w:p>
              </w:tc>
              <w:tc>
                <w:tcPr>
                  <w:tcW w:w="4180" w:type="dxa"/>
                  <w:gridSpan w:val="2"/>
                  <w:tcBorders>
                    <w:top w:val="nil"/>
                    <w:left w:val="nil"/>
                    <w:bottom w:val="nil"/>
                    <w:right w:val="nil"/>
                  </w:tcBorders>
                  <w:shd w:val="clear" w:color="auto" w:fill="auto"/>
                  <w:noWrap/>
                  <w:vAlign w:val="bottom"/>
                  <w:hideMark/>
                </w:tcPr>
                <w:p w14:paraId="2EE9D01C"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Anisotropy Epsilon</w:t>
                  </w:r>
                </w:p>
              </w:tc>
            </w:tr>
            <w:tr w:rsidR="0069059D" w14:paraId="70E7DDFA" w14:textId="77777777" w:rsidTr="0069059D">
              <w:trPr>
                <w:trHeight w:val="300"/>
              </w:trPr>
              <w:tc>
                <w:tcPr>
                  <w:tcW w:w="10320" w:type="dxa"/>
                  <w:tcBorders>
                    <w:top w:val="nil"/>
                    <w:left w:val="nil"/>
                    <w:bottom w:val="nil"/>
                    <w:right w:val="nil"/>
                  </w:tcBorders>
                  <w:shd w:val="clear" w:color="auto" w:fill="auto"/>
                  <w:noWrap/>
                  <w:vAlign w:val="bottom"/>
                  <w:hideMark/>
                </w:tcPr>
                <w:p w14:paraId="196AB073"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BP_Gambia_Blks_A1_A4_Final_FV_PSDM_Velocity_Z.segy</w:t>
                  </w:r>
                </w:p>
              </w:tc>
              <w:tc>
                <w:tcPr>
                  <w:tcW w:w="4180" w:type="dxa"/>
                  <w:gridSpan w:val="2"/>
                  <w:tcBorders>
                    <w:top w:val="nil"/>
                    <w:left w:val="nil"/>
                    <w:bottom w:val="nil"/>
                    <w:right w:val="nil"/>
                  </w:tcBorders>
                  <w:shd w:val="clear" w:color="auto" w:fill="auto"/>
                  <w:noWrap/>
                  <w:vAlign w:val="bottom"/>
                  <w:hideMark/>
                </w:tcPr>
                <w:p w14:paraId="2CFFEB05" w14:textId="77777777" w:rsidR="0069059D" w:rsidRDefault="0069059D" w:rsidP="0069059D">
                  <w:pPr>
                    <w:rPr>
                      <w:rFonts w:ascii="Calibri" w:hAnsi="Calibri" w:cs="Calibri"/>
                      <w:color w:val="000000"/>
                      <w:sz w:val="22"/>
                      <w:szCs w:val="22"/>
                    </w:rPr>
                  </w:pPr>
                  <w:proofErr w:type="spellStart"/>
                  <w:r>
                    <w:rPr>
                      <w:rFonts w:ascii="Calibri" w:hAnsi="Calibri" w:cs="Calibri"/>
                      <w:color w:val="000000"/>
                      <w:sz w:val="22"/>
                      <w:szCs w:val="22"/>
                    </w:rPr>
                    <w:t>RMO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Vels</w:t>
                  </w:r>
                  <w:proofErr w:type="spellEnd"/>
                  <w:r>
                    <w:rPr>
                      <w:rFonts w:ascii="Calibri" w:hAnsi="Calibri" w:cs="Calibri"/>
                      <w:color w:val="000000"/>
                      <w:sz w:val="22"/>
                      <w:szCs w:val="22"/>
                    </w:rPr>
                    <w:t xml:space="preserve"> Depth</w:t>
                  </w:r>
                </w:p>
              </w:tc>
            </w:tr>
            <w:tr w:rsidR="0069059D" w14:paraId="01568E71" w14:textId="77777777" w:rsidTr="0069059D">
              <w:trPr>
                <w:trHeight w:val="300"/>
              </w:trPr>
              <w:tc>
                <w:tcPr>
                  <w:tcW w:w="10320" w:type="dxa"/>
                  <w:tcBorders>
                    <w:top w:val="nil"/>
                    <w:left w:val="nil"/>
                    <w:bottom w:val="nil"/>
                    <w:right w:val="nil"/>
                  </w:tcBorders>
                  <w:shd w:val="clear" w:color="auto" w:fill="auto"/>
                  <w:noWrap/>
                  <w:vAlign w:val="bottom"/>
                  <w:hideMark/>
                </w:tcPr>
                <w:p w14:paraId="0A3BC4BF"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BP_Gambia_Blks_A1_A4_FV_12p5x12p5_5-15d_Post_Proc_NEAR_ANGLE_DENOISE_STK_T.segy</w:t>
                  </w:r>
                </w:p>
              </w:tc>
              <w:tc>
                <w:tcPr>
                  <w:tcW w:w="4180" w:type="dxa"/>
                  <w:gridSpan w:val="2"/>
                  <w:tcBorders>
                    <w:top w:val="nil"/>
                    <w:left w:val="nil"/>
                    <w:bottom w:val="nil"/>
                    <w:right w:val="nil"/>
                  </w:tcBorders>
                  <w:shd w:val="clear" w:color="auto" w:fill="auto"/>
                  <w:noWrap/>
                  <w:vAlign w:val="bottom"/>
                  <w:hideMark/>
                </w:tcPr>
                <w:p w14:paraId="31F78FDB"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Near stack time</w:t>
                  </w:r>
                </w:p>
              </w:tc>
            </w:tr>
            <w:tr w:rsidR="0069059D" w14:paraId="203153F2" w14:textId="77777777" w:rsidTr="0069059D">
              <w:trPr>
                <w:trHeight w:val="300"/>
              </w:trPr>
              <w:tc>
                <w:tcPr>
                  <w:tcW w:w="10320" w:type="dxa"/>
                  <w:tcBorders>
                    <w:top w:val="nil"/>
                    <w:left w:val="nil"/>
                    <w:bottom w:val="nil"/>
                    <w:right w:val="nil"/>
                  </w:tcBorders>
                  <w:shd w:val="clear" w:color="auto" w:fill="auto"/>
                  <w:noWrap/>
                  <w:vAlign w:val="bottom"/>
                  <w:hideMark/>
                </w:tcPr>
                <w:p w14:paraId="70A33C45"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BP_Gambia_Blks_A1_A4_FV_12p5x12p5_5-15d_Post_Proc_NEAR_ANGLE_DENOISE_STK_Z.segy</w:t>
                  </w:r>
                </w:p>
              </w:tc>
              <w:tc>
                <w:tcPr>
                  <w:tcW w:w="4180" w:type="dxa"/>
                  <w:gridSpan w:val="2"/>
                  <w:tcBorders>
                    <w:top w:val="nil"/>
                    <w:left w:val="nil"/>
                    <w:bottom w:val="nil"/>
                    <w:right w:val="nil"/>
                  </w:tcBorders>
                  <w:shd w:val="clear" w:color="auto" w:fill="auto"/>
                  <w:noWrap/>
                  <w:vAlign w:val="bottom"/>
                  <w:hideMark/>
                </w:tcPr>
                <w:p w14:paraId="414C1E40"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Near Stack depth</w:t>
                  </w:r>
                </w:p>
              </w:tc>
            </w:tr>
            <w:tr w:rsidR="0069059D" w14:paraId="549DBE88" w14:textId="77777777" w:rsidTr="0069059D">
              <w:trPr>
                <w:trHeight w:val="300"/>
              </w:trPr>
              <w:tc>
                <w:tcPr>
                  <w:tcW w:w="10320" w:type="dxa"/>
                  <w:tcBorders>
                    <w:top w:val="nil"/>
                    <w:left w:val="nil"/>
                    <w:bottom w:val="nil"/>
                    <w:right w:val="nil"/>
                  </w:tcBorders>
                  <w:shd w:val="clear" w:color="auto" w:fill="auto"/>
                  <w:noWrap/>
                  <w:vAlign w:val="bottom"/>
                  <w:hideMark/>
                </w:tcPr>
                <w:p w14:paraId="1F6E2476"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BP_Gambia_Blks_A1_A4_FV_12p5x12p5_15-25d_Post_Proc_MID_ANGLE_DENOISE_STK_T.segy</w:t>
                  </w:r>
                </w:p>
              </w:tc>
              <w:tc>
                <w:tcPr>
                  <w:tcW w:w="4180" w:type="dxa"/>
                  <w:gridSpan w:val="2"/>
                  <w:tcBorders>
                    <w:top w:val="nil"/>
                    <w:left w:val="nil"/>
                    <w:bottom w:val="nil"/>
                    <w:right w:val="nil"/>
                  </w:tcBorders>
                  <w:shd w:val="clear" w:color="auto" w:fill="auto"/>
                  <w:noWrap/>
                  <w:vAlign w:val="bottom"/>
                  <w:hideMark/>
                </w:tcPr>
                <w:p w14:paraId="5F798986"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Mid stack time</w:t>
                  </w:r>
                </w:p>
              </w:tc>
            </w:tr>
            <w:tr w:rsidR="0069059D" w14:paraId="48F2B301" w14:textId="77777777" w:rsidTr="0069059D">
              <w:trPr>
                <w:trHeight w:val="300"/>
              </w:trPr>
              <w:tc>
                <w:tcPr>
                  <w:tcW w:w="10320" w:type="dxa"/>
                  <w:tcBorders>
                    <w:top w:val="nil"/>
                    <w:left w:val="nil"/>
                    <w:bottom w:val="nil"/>
                    <w:right w:val="nil"/>
                  </w:tcBorders>
                  <w:shd w:val="clear" w:color="auto" w:fill="auto"/>
                  <w:noWrap/>
                  <w:vAlign w:val="bottom"/>
                  <w:hideMark/>
                </w:tcPr>
                <w:p w14:paraId="42A353FA"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BP_Gambia_Blks_A1_A4_FV_12p5x12p5_15-25d_Post_Proc_MID_ANGLE_DENOISE_STK_Z.segy</w:t>
                  </w:r>
                </w:p>
              </w:tc>
              <w:tc>
                <w:tcPr>
                  <w:tcW w:w="4180" w:type="dxa"/>
                  <w:gridSpan w:val="2"/>
                  <w:tcBorders>
                    <w:top w:val="nil"/>
                    <w:left w:val="nil"/>
                    <w:bottom w:val="nil"/>
                    <w:right w:val="nil"/>
                  </w:tcBorders>
                  <w:shd w:val="clear" w:color="auto" w:fill="auto"/>
                  <w:noWrap/>
                  <w:vAlign w:val="bottom"/>
                  <w:hideMark/>
                </w:tcPr>
                <w:p w14:paraId="0ED97F3B"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Mid stack depth</w:t>
                  </w:r>
                </w:p>
              </w:tc>
            </w:tr>
            <w:tr w:rsidR="0069059D" w14:paraId="7E18F6F0" w14:textId="77777777" w:rsidTr="0069059D">
              <w:trPr>
                <w:trHeight w:val="300"/>
              </w:trPr>
              <w:tc>
                <w:tcPr>
                  <w:tcW w:w="10320" w:type="dxa"/>
                  <w:tcBorders>
                    <w:top w:val="nil"/>
                    <w:left w:val="nil"/>
                    <w:bottom w:val="nil"/>
                    <w:right w:val="nil"/>
                  </w:tcBorders>
                  <w:shd w:val="clear" w:color="auto" w:fill="auto"/>
                  <w:noWrap/>
                  <w:vAlign w:val="bottom"/>
                  <w:hideMark/>
                </w:tcPr>
                <w:p w14:paraId="21CA0C86"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BP_Gambia_Blks_A1_A4_FV_12p5x12p5_25-35d_Post_Proc_FAR_ANGLE_DENOISE_STK_T.segy</w:t>
                  </w:r>
                </w:p>
              </w:tc>
              <w:tc>
                <w:tcPr>
                  <w:tcW w:w="4180" w:type="dxa"/>
                  <w:gridSpan w:val="2"/>
                  <w:tcBorders>
                    <w:top w:val="nil"/>
                    <w:left w:val="nil"/>
                    <w:bottom w:val="nil"/>
                    <w:right w:val="nil"/>
                  </w:tcBorders>
                  <w:shd w:val="clear" w:color="auto" w:fill="auto"/>
                  <w:noWrap/>
                  <w:vAlign w:val="bottom"/>
                  <w:hideMark/>
                </w:tcPr>
                <w:p w14:paraId="5F4F3E61"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Far stack time</w:t>
                  </w:r>
                </w:p>
              </w:tc>
            </w:tr>
            <w:tr w:rsidR="0069059D" w14:paraId="30663E60" w14:textId="77777777" w:rsidTr="0069059D">
              <w:trPr>
                <w:trHeight w:val="300"/>
              </w:trPr>
              <w:tc>
                <w:tcPr>
                  <w:tcW w:w="10320" w:type="dxa"/>
                  <w:tcBorders>
                    <w:top w:val="nil"/>
                    <w:left w:val="nil"/>
                    <w:bottom w:val="nil"/>
                    <w:right w:val="nil"/>
                  </w:tcBorders>
                  <w:shd w:val="clear" w:color="auto" w:fill="auto"/>
                  <w:noWrap/>
                  <w:vAlign w:val="bottom"/>
                  <w:hideMark/>
                </w:tcPr>
                <w:p w14:paraId="1EC63E04"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BP_Gambia_Blks_A1_A4_FV_12p5x12p5_25-35d_Post_Proc_FAR_ANGLE_DENOISE_STK_Z.segy</w:t>
                  </w:r>
                </w:p>
              </w:tc>
              <w:tc>
                <w:tcPr>
                  <w:tcW w:w="4180" w:type="dxa"/>
                  <w:gridSpan w:val="2"/>
                  <w:tcBorders>
                    <w:top w:val="nil"/>
                    <w:left w:val="nil"/>
                    <w:bottom w:val="nil"/>
                    <w:right w:val="nil"/>
                  </w:tcBorders>
                  <w:shd w:val="clear" w:color="auto" w:fill="auto"/>
                  <w:noWrap/>
                  <w:vAlign w:val="bottom"/>
                  <w:hideMark/>
                </w:tcPr>
                <w:p w14:paraId="3645D76D"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Far stack depth</w:t>
                  </w:r>
                </w:p>
              </w:tc>
            </w:tr>
            <w:tr w:rsidR="0069059D" w14:paraId="39A5BF25" w14:textId="77777777" w:rsidTr="0069059D">
              <w:trPr>
                <w:trHeight w:val="300"/>
              </w:trPr>
              <w:tc>
                <w:tcPr>
                  <w:tcW w:w="10320" w:type="dxa"/>
                  <w:tcBorders>
                    <w:top w:val="nil"/>
                    <w:left w:val="nil"/>
                    <w:bottom w:val="nil"/>
                    <w:right w:val="nil"/>
                  </w:tcBorders>
                  <w:shd w:val="clear" w:color="auto" w:fill="auto"/>
                  <w:noWrap/>
                  <w:vAlign w:val="bottom"/>
                  <w:hideMark/>
                </w:tcPr>
                <w:p w14:paraId="5D73B12E"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BP_Gambia_Blks_A1_A4_FV_12p5x12p5_5-30d_GRADIENT_FINAL_Z.segy</w:t>
                  </w:r>
                </w:p>
              </w:tc>
              <w:tc>
                <w:tcPr>
                  <w:tcW w:w="4180" w:type="dxa"/>
                  <w:gridSpan w:val="2"/>
                  <w:tcBorders>
                    <w:top w:val="nil"/>
                    <w:left w:val="nil"/>
                    <w:bottom w:val="nil"/>
                    <w:right w:val="nil"/>
                  </w:tcBorders>
                  <w:shd w:val="clear" w:color="auto" w:fill="auto"/>
                  <w:noWrap/>
                  <w:vAlign w:val="bottom"/>
                  <w:hideMark/>
                </w:tcPr>
                <w:p w14:paraId="3A61166A"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Gradient Stack</w:t>
                  </w:r>
                </w:p>
              </w:tc>
            </w:tr>
            <w:tr w:rsidR="0069059D" w14:paraId="066E7452" w14:textId="77777777" w:rsidTr="0069059D">
              <w:trPr>
                <w:trHeight w:val="300"/>
              </w:trPr>
              <w:tc>
                <w:tcPr>
                  <w:tcW w:w="10320" w:type="dxa"/>
                  <w:tcBorders>
                    <w:top w:val="nil"/>
                    <w:left w:val="nil"/>
                    <w:bottom w:val="nil"/>
                    <w:right w:val="nil"/>
                  </w:tcBorders>
                  <w:shd w:val="clear" w:color="auto" w:fill="auto"/>
                  <w:noWrap/>
                  <w:vAlign w:val="bottom"/>
                  <w:hideMark/>
                </w:tcPr>
                <w:p w14:paraId="26A2B1BB"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BP_Gambia_Blks_A1_A4_FV_12p5x12p5_5-30d_INTERCEPT_FINAL_Z.segy</w:t>
                  </w:r>
                </w:p>
              </w:tc>
              <w:tc>
                <w:tcPr>
                  <w:tcW w:w="4180" w:type="dxa"/>
                  <w:gridSpan w:val="2"/>
                  <w:tcBorders>
                    <w:top w:val="nil"/>
                    <w:left w:val="nil"/>
                    <w:bottom w:val="nil"/>
                    <w:right w:val="nil"/>
                  </w:tcBorders>
                  <w:shd w:val="clear" w:color="auto" w:fill="auto"/>
                  <w:noWrap/>
                  <w:vAlign w:val="bottom"/>
                  <w:hideMark/>
                </w:tcPr>
                <w:p w14:paraId="4A890AC1"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Intercept Stack</w:t>
                  </w:r>
                </w:p>
              </w:tc>
            </w:tr>
            <w:tr w:rsidR="0069059D" w14:paraId="75D794D2" w14:textId="77777777" w:rsidTr="0069059D">
              <w:trPr>
                <w:trHeight w:val="300"/>
              </w:trPr>
              <w:tc>
                <w:tcPr>
                  <w:tcW w:w="10320" w:type="dxa"/>
                  <w:tcBorders>
                    <w:top w:val="nil"/>
                    <w:left w:val="nil"/>
                    <w:bottom w:val="nil"/>
                    <w:right w:val="nil"/>
                  </w:tcBorders>
                  <w:shd w:val="clear" w:color="auto" w:fill="auto"/>
                  <w:noWrap/>
                  <w:vAlign w:val="bottom"/>
                  <w:hideMark/>
                </w:tcPr>
                <w:p w14:paraId="567117F9"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BP_Gambia_Blks_A1_A4_PSDM_Eff_Eta_T.segy</w:t>
                  </w:r>
                </w:p>
              </w:tc>
              <w:tc>
                <w:tcPr>
                  <w:tcW w:w="4180" w:type="dxa"/>
                  <w:gridSpan w:val="2"/>
                  <w:tcBorders>
                    <w:top w:val="nil"/>
                    <w:left w:val="nil"/>
                    <w:bottom w:val="nil"/>
                    <w:right w:val="nil"/>
                  </w:tcBorders>
                  <w:shd w:val="clear" w:color="auto" w:fill="auto"/>
                  <w:noWrap/>
                  <w:vAlign w:val="bottom"/>
                  <w:hideMark/>
                </w:tcPr>
                <w:p w14:paraId="4BB18F69"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Eta</w:t>
                  </w:r>
                </w:p>
              </w:tc>
            </w:tr>
            <w:tr w:rsidR="0069059D" w14:paraId="4735488F" w14:textId="77777777" w:rsidTr="0069059D">
              <w:trPr>
                <w:trHeight w:val="300"/>
              </w:trPr>
              <w:tc>
                <w:tcPr>
                  <w:tcW w:w="10320" w:type="dxa"/>
                  <w:tcBorders>
                    <w:top w:val="nil"/>
                    <w:left w:val="nil"/>
                    <w:bottom w:val="nil"/>
                    <w:right w:val="nil"/>
                  </w:tcBorders>
                  <w:shd w:val="clear" w:color="auto" w:fill="auto"/>
                  <w:noWrap/>
                  <w:vAlign w:val="bottom"/>
                  <w:hideMark/>
                </w:tcPr>
                <w:p w14:paraId="6A7528C8"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BP_Gambia_Blks_A1_A4_PSDM_NMO_Velocity_T.segy</w:t>
                  </w:r>
                </w:p>
              </w:tc>
              <w:tc>
                <w:tcPr>
                  <w:tcW w:w="4180" w:type="dxa"/>
                  <w:gridSpan w:val="2"/>
                  <w:tcBorders>
                    <w:top w:val="nil"/>
                    <w:left w:val="nil"/>
                    <w:bottom w:val="nil"/>
                    <w:right w:val="nil"/>
                  </w:tcBorders>
                  <w:shd w:val="clear" w:color="auto" w:fill="auto"/>
                  <w:noWrap/>
                  <w:vAlign w:val="bottom"/>
                  <w:hideMark/>
                </w:tcPr>
                <w:p w14:paraId="2BAA8176" w14:textId="77777777" w:rsidR="0069059D" w:rsidRDefault="0069059D" w:rsidP="0069059D">
                  <w:pPr>
                    <w:rPr>
                      <w:rFonts w:ascii="Calibri" w:hAnsi="Calibri" w:cs="Calibri"/>
                      <w:color w:val="000000"/>
                      <w:sz w:val="22"/>
                      <w:szCs w:val="22"/>
                    </w:rPr>
                  </w:pPr>
                  <w:proofErr w:type="spellStart"/>
                  <w:r>
                    <w:rPr>
                      <w:rFonts w:ascii="Calibri" w:hAnsi="Calibri" w:cs="Calibri"/>
                      <w:color w:val="000000"/>
                      <w:sz w:val="22"/>
                      <w:szCs w:val="22"/>
                    </w:rPr>
                    <w:t>NMO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Vels</w:t>
                  </w:r>
                  <w:proofErr w:type="spellEnd"/>
                  <w:r>
                    <w:rPr>
                      <w:rFonts w:ascii="Calibri" w:hAnsi="Calibri" w:cs="Calibri"/>
                      <w:color w:val="000000"/>
                      <w:sz w:val="22"/>
                      <w:szCs w:val="22"/>
                    </w:rPr>
                    <w:t xml:space="preserve"> Time</w:t>
                  </w:r>
                </w:p>
              </w:tc>
            </w:tr>
            <w:tr w:rsidR="0069059D" w14:paraId="3EE6C142" w14:textId="77777777" w:rsidTr="0069059D">
              <w:trPr>
                <w:trHeight w:val="300"/>
              </w:trPr>
              <w:tc>
                <w:tcPr>
                  <w:tcW w:w="10320" w:type="dxa"/>
                  <w:tcBorders>
                    <w:top w:val="nil"/>
                    <w:left w:val="nil"/>
                    <w:bottom w:val="nil"/>
                    <w:right w:val="nil"/>
                  </w:tcBorders>
                  <w:shd w:val="clear" w:color="auto" w:fill="auto"/>
                  <w:noWrap/>
                  <w:vAlign w:val="bottom"/>
                  <w:hideMark/>
                </w:tcPr>
                <w:p w14:paraId="622D74BB"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BP_Gambia_Blks_A1_A4_RMO_NMO_Velocity_T.segy</w:t>
                  </w:r>
                </w:p>
              </w:tc>
              <w:tc>
                <w:tcPr>
                  <w:tcW w:w="4180" w:type="dxa"/>
                  <w:gridSpan w:val="2"/>
                  <w:tcBorders>
                    <w:top w:val="nil"/>
                    <w:left w:val="nil"/>
                    <w:bottom w:val="nil"/>
                    <w:right w:val="nil"/>
                  </w:tcBorders>
                  <w:shd w:val="clear" w:color="auto" w:fill="auto"/>
                  <w:noWrap/>
                  <w:vAlign w:val="bottom"/>
                  <w:hideMark/>
                </w:tcPr>
                <w:p w14:paraId="04E42186" w14:textId="77777777" w:rsidR="0069059D" w:rsidRDefault="0069059D" w:rsidP="0069059D">
                  <w:pPr>
                    <w:rPr>
                      <w:rFonts w:ascii="Calibri" w:hAnsi="Calibri" w:cs="Calibri"/>
                      <w:color w:val="000000"/>
                      <w:sz w:val="22"/>
                      <w:szCs w:val="22"/>
                    </w:rPr>
                  </w:pPr>
                  <w:proofErr w:type="spellStart"/>
                  <w:r>
                    <w:rPr>
                      <w:rFonts w:ascii="Calibri" w:hAnsi="Calibri" w:cs="Calibri"/>
                      <w:color w:val="000000"/>
                      <w:sz w:val="22"/>
                      <w:szCs w:val="22"/>
                    </w:rPr>
                    <w:t>RMO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Vels</w:t>
                  </w:r>
                  <w:proofErr w:type="spellEnd"/>
                  <w:r>
                    <w:rPr>
                      <w:rFonts w:ascii="Calibri" w:hAnsi="Calibri" w:cs="Calibri"/>
                      <w:color w:val="000000"/>
                      <w:sz w:val="22"/>
                      <w:szCs w:val="22"/>
                    </w:rPr>
                    <w:t xml:space="preserve"> time</w:t>
                  </w:r>
                </w:p>
              </w:tc>
            </w:tr>
            <w:tr w:rsidR="0069059D" w14:paraId="0F2E0AD7" w14:textId="77777777" w:rsidTr="0069059D">
              <w:trPr>
                <w:trHeight w:val="300"/>
              </w:trPr>
              <w:tc>
                <w:tcPr>
                  <w:tcW w:w="10320" w:type="dxa"/>
                  <w:tcBorders>
                    <w:top w:val="nil"/>
                    <w:left w:val="nil"/>
                    <w:bottom w:val="nil"/>
                    <w:right w:val="nil"/>
                  </w:tcBorders>
                  <w:shd w:val="clear" w:color="auto" w:fill="auto"/>
                  <w:noWrap/>
                  <w:vAlign w:val="bottom"/>
                  <w:hideMark/>
                </w:tcPr>
                <w:p w14:paraId="3590E7EE"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BP_Gambia_Blks_A1_A4_Z2T_T2Z_Velocity_Z.segy</w:t>
                  </w:r>
                </w:p>
              </w:tc>
              <w:tc>
                <w:tcPr>
                  <w:tcW w:w="4180" w:type="dxa"/>
                  <w:gridSpan w:val="2"/>
                  <w:tcBorders>
                    <w:top w:val="nil"/>
                    <w:left w:val="nil"/>
                    <w:bottom w:val="nil"/>
                    <w:right w:val="nil"/>
                  </w:tcBorders>
                  <w:shd w:val="clear" w:color="auto" w:fill="auto"/>
                  <w:noWrap/>
                  <w:vAlign w:val="bottom"/>
                  <w:hideMark/>
                </w:tcPr>
                <w:p w14:paraId="131E5EF8" w14:textId="77777777" w:rsidR="0069059D" w:rsidRDefault="0069059D" w:rsidP="0069059D">
                  <w:pPr>
                    <w:rPr>
                      <w:rFonts w:ascii="Calibri" w:hAnsi="Calibri" w:cs="Calibri"/>
                      <w:color w:val="000000"/>
                      <w:sz w:val="22"/>
                      <w:szCs w:val="22"/>
                    </w:rPr>
                  </w:pPr>
                  <w:r>
                    <w:rPr>
                      <w:rFonts w:ascii="Calibri" w:hAnsi="Calibri" w:cs="Calibri"/>
                      <w:color w:val="000000"/>
                      <w:sz w:val="22"/>
                      <w:szCs w:val="22"/>
                    </w:rPr>
                    <w:t xml:space="preserve">Smooth </w:t>
                  </w:r>
                  <w:proofErr w:type="spellStart"/>
                  <w:r>
                    <w:rPr>
                      <w:rFonts w:ascii="Calibri" w:hAnsi="Calibri" w:cs="Calibri"/>
                      <w:color w:val="000000"/>
                      <w:sz w:val="22"/>
                      <w:szCs w:val="22"/>
                    </w:rPr>
                    <w:t>vels</w:t>
                  </w:r>
                  <w:proofErr w:type="spellEnd"/>
                  <w:r>
                    <w:rPr>
                      <w:rFonts w:ascii="Calibri" w:hAnsi="Calibri" w:cs="Calibri"/>
                      <w:color w:val="000000"/>
                      <w:sz w:val="22"/>
                      <w:szCs w:val="22"/>
                    </w:rPr>
                    <w:t xml:space="preserve"> for time to depth stretch</w:t>
                  </w:r>
                </w:p>
              </w:tc>
            </w:tr>
            <w:tr w:rsidR="0069059D" w14:paraId="1E1DC146" w14:textId="77777777" w:rsidTr="0069059D">
              <w:trPr>
                <w:trHeight w:val="300"/>
              </w:trPr>
              <w:tc>
                <w:tcPr>
                  <w:tcW w:w="10320" w:type="dxa"/>
                  <w:tcBorders>
                    <w:top w:val="nil"/>
                    <w:left w:val="nil"/>
                    <w:bottom w:val="nil"/>
                    <w:right w:val="nil"/>
                  </w:tcBorders>
                  <w:shd w:val="clear" w:color="auto" w:fill="auto"/>
                  <w:noWrap/>
                  <w:vAlign w:val="bottom"/>
                  <w:hideMark/>
                </w:tcPr>
                <w:p w14:paraId="74629D2A" w14:textId="77777777" w:rsidR="0069059D" w:rsidRDefault="0069059D" w:rsidP="0069059D">
                  <w:pPr>
                    <w:rPr>
                      <w:rFonts w:ascii="Calibri" w:hAnsi="Calibri" w:cs="Calibri"/>
                      <w:color w:val="000000"/>
                      <w:sz w:val="22"/>
                      <w:szCs w:val="22"/>
                    </w:rPr>
                  </w:pPr>
                </w:p>
              </w:tc>
              <w:tc>
                <w:tcPr>
                  <w:tcW w:w="4180" w:type="dxa"/>
                  <w:gridSpan w:val="2"/>
                  <w:tcBorders>
                    <w:top w:val="nil"/>
                    <w:left w:val="nil"/>
                    <w:bottom w:val="nil"/>
                    <w:right w:val="nil"/>
                  </w:tcBorders>
                  <w:shd w:val="clear" w:color="auto" w:fill="auto"/>
                  <w:noWrap/>
                  <w:vAlign w:val="bottom"/>
                  <w:hideMark/>
                </w:tcPr>
                <w:p w14:paraId="063443E8" w14:textId="77777777" w:rsidR="0069059D" w:rsidRDefault="0069059D" w:rsidP="0069059D"/>
              </w:tc>
            </w:tr>
            <w:tr w:rsidR="00571DD4" w14:paraId="3F0BE252" w14:textId="77777777" w:rsidTr="00571DD4">
              <w:trPr>
                <w:gridAfter w:val="1"/>
                <w:wAfter w:w="396" w:type="dxa"/>
                <w:trHeight w:val="300"/>
              </w:trPr>
              <w:tc>
                <w:tcPr>
                  <w:tcW w:w="8460" w:type="dxa"/>
                  <w:gridSpan w:val="2"/>
                  <w:tcBorders>
                    <w:top w:val="nil"/>
                    <w:left w:val="nil"/>
                    <w:bottom w:val="nil"/>
                    <w:right w:val="nil"/>
                  </w:tcBorders>
                  <w:shd w:val="clear" w:color="auto" w:fill="auto"/>
                  <w:noWrap/>
                  <w:vAlign w:val="bottom"/>
                  <w:hideMark/>
                </w:tcPr>
                <w:p w14:paraId="113BD29F" w14:textId="77777777" w:rsidR="00571DD4" w:rsidRDefault="00571DD4" w:rsidP="00571DD4">
                  <w:pPr>
                    <w:spacing w:line="240" w:lineRule="auto"/>
                    <w:rPr>
                      <w:rFonts w:ascii="Calibri" w:hAnsi="Calibri" w:cs="Calibri"/>
                      <w:b/>
                      <w:bCs/>
                      <w:color w:val="000000"/>
                      <w:sz w:val="22"/>
                      <w:szCs w:val="22"/>
                    </w:rPr>
                  </w:pPr>
                  <w:r>
                    <w:rPr>
                      <w:rFonts w:ascii="Calibri" w:hAnsi="Calibri" w:cs="Calibri"/>
                      <w:b/>
                      <w:bCs/>
                      <w:color w:val="000000"/>
                      <w:sz w:val="22"/>
                      <w:szCs w:val="22"/>
                    </w:rPr>
                    <w:t>Gridded Regional Surfaces</w:t>
                  </w:r>
                </w:p>
              </w:tc>
            </w:tr>
            <w:tr w:rsidR="00571DD4" w14:paraId="13CF2DD8" w14:textId="77777777" w:rsidTr="00571DD4">
              <w:trPr>
                <w:gridAfter w:val="1"/>
                <w:wAfter w:w="396" w:type="dxa"/>
                <w:trHeight w:val="300"/>
              </w:trPr>
              <w:tc>
                <w:tcPr>
                  <w:tcW w:w="8460" w:type="dxa"/>
                  <w:gridSpan w:val="2"/>
                  <w:tcBorders>
                    <w:top w:val="nil"/>
                    <w:left w:val="nil"/>
                    <w:bottom w:val="nil"/>
                    <w:right w:val="nil"/>
                  </w:tcBorders>
                  <w:shd w:val="clear" w:color="auto" w:fill="auto"/>
                  <w:noWrap/>
                  <w:vAlign w:val="bottom"/>
                  <w:hideMark/>
                </w:tcPr>
                <w:p w14:paraId="45F64558"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 xml:space="preserve"> 000_Seabed_PSDM_500x500</w:t>
                  </w:r>
                </w:p>
              </w:tc>
            </w:tr>
            <w:tr w:rsidR="00571DD4" w14:paraId="3F897CA1" w14:textId="77777777" w:rsidTr="00571DD4">
              <w:trPr>
                <w:gridAfter w:val="1"/>
                <w:wAfter w:w="396" w:type="dxa"/>
                <w:trHeight w:val="300"/>
              </w:trPr>
              <w:tc>
                <w:tcPr>
                  <w:tcW w:w="8460" w:type="dxa"/>
                  <w:gridSpan w:val="2"/>
                  <w:tcBorders>
                    <w:top w:val="nil"/>
                    <w:left w:val="nil"/>
                    <w:bottom w:val="nil"/>
                    <w:right w:val="nil"/>
                  </w:tcBorders>
                  <w:shd w:val="clear" w:color="auto" w:fill="auto"/>
                  <w:noWrap/>
                  <w:vAlign w:val="bottom"/>
                  <w:hideMark/>
                </w:tcPr>
                <w:p w14:paraId="0E1E6807"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 xml:space="preserve"> 000_Seabed_PSDM_500x500.crsmeta.xml</w:t>
                  </w:r>
                </w:p>
              </w:tc>
            </w:tr>
            <w:tr w:rsidR="00571DD4" w14:paraId="5D282A6B" w14:textId="77777777" w:rsidTr="00571DD4">
              <w:trPr>
                <w:gridAfter w:val="1"/>
                <w:wAfter w:w="396" w:type="dxa"/>
                <w:trHeight w:val="300"/>
              </w:trPr>
              <w:tc>
                <w:tcPr>
                  <w:tcW w:w="8460" w:type="dxa"/>
                  <w:gridSpan w:val="2"/>
                  <w:tcBorders>
                    <w:top w:val="nil"/>
                    <w:left w:val="nil"/>
                    <w:bottom w:val="nil"/>
                    <w:right w:val="nil"/>
                  </w:tcBorders>
                  <w:shd w:val="clear" w:color="auto" w:fill="auto"/>
                  <w:noWrap/>
                  <w:vAlign w:val="bottom"/>
                  <w:hideMark/>
                </w:tcPr>
                <w:p w14:paraId="187F0D26"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 xml:space="preserve"> 058_Paleocene_PSDM_500x500</w:t>
                  </w:r>
                </w:p>
              </w:tc>
            </w:tr>
            <w:tr w:rsidR="00571DD4" w14:paraId="60F67DB1" w14:textId="77777777" w:rsidTr="00571DD4">
              <w:trPr>
                <w:gridAfter w:val="1"/>
                <w:wAfter w:w="396" w:type="dxa"/>
                <w:trHeight w:val="300"/>
              </w:trPr>
              <w:tc>
                <w:tcPr>
                  <w:tcW w:w="8460" w:type="dxa"/>
                  <w:gridSpan w:val="2"/>
                  <w:tcBorders>
                    <w:top w:val="nil"/>
                    <w:left w:val="nil"/>
                    <w:bottom w:val="nil"/>
                    <w:right w:val="nil"/>
                  </w:tcBorders>
                  <w:shd w:val="clear" w:color="auto" w:fill="auto"/>
                  <w:noWrap/>
                  <w:vAlign w:val="bottom"/>
                  <w:hideMark/>
                </w:tcPr>
                <w:p w14:paraId="68F02CE0"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 xml:space="preserve"> 058_Paleocene_PSDM_500x500.crsmeta.xml</w:t>
                  </w:r>
                </w:p>
              </w:tc>
            </w:tr>
            <w:tr w:rsidR="00571DD4" w14:paraId="310C4942" w14:textId="77777777" w:rsidTr="00571DD4">
              <w:trPr>
                <w:gridAfter w:val="1"/>
                <w:wAfter w:w="396" w:type="dxa"/>
                <w:trHeight w:val="300"/>
              </w:trPr>
              <w:tc>
                <w:tcPr>
                  <w:tcW w:w="8460" w:type="dxa"/>
                  <w:gridSpan w:val="2"/>
                  <w:tcBorders>
                    <w:top w:val="nil"/>
                    <w:left w:val="nil"/>
                    <w:bottom w:val="nil"/>
                    <w:right w:val="nil"/>
                  </w:tcBorders>
                  <w:shd w:val="clear" w:color="auto" w:fill="auto"/>
                  <w:noWrap/>
                  <w:vAlign w:val="bottom"/>
                  <w:hideMark/>
                </w:tcPr>
                <w:p w14:paraId="6B40D3DA"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 xml:space="preserve"> 071_Maastr_Unconformity_PSDM_500x500</w:t>
                  </w:r>
                </w:p>
              </w:tc>
            </w:tr>
            <w:tr w:rsidR="00571DD4" w14:paraId="5BE4F62B" w14:textId="77777777" w:rsidTr="00571DD4">
              <w:trPr>
                <w:gridAfter w:val="1"/>
                <w:wAfter w:w="396" w:type="dxa"/>
                <w:trHeight w:val="300"/>
              </w:trPr>
              <w:tc>
                <w:tcPr>
                  <w:tcW w:w="8460" w:type="dxa"/>
                  <w:gridSpan w:val="2"/>
                  <w:tcBorders>
                    <w:top w:val="nil"/>
                    <w:left w:val="nil"/>
                    <w:bottom w:val="nil"/>
                    <w:right w:val="nil"/>
                  </w:tcBorders>
                  <w:shd w:val="clear" w:color="auto" w:fill="auto"/>
                  <w:noWrap/>
                  <w:vAlign w:val="bottom"/>
                  <w:hideMark/>
                </w:tcPr>
                <w:p w14:paraId="3F633494"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 xml:space="preserve"> 071_Maastr_Unconformity_PSDM_500x500.crsmeta.xml</w:t>
                  </w:r>
                </w:p>
              </w:tc>
            </w:tr>
            <w:tr w:rsidR="00571DD4" w14:paraId="0AF04B29" w14:textId="77777777" w:rsidTr="00571DD4">
              <w:trPr>
                <w:gridAfter w:val="1"/>
                <w:wAfter w:w="396" w:type="dxa"/>
                <w:trHeight w:val="300"/>
              </w:trPr>
              <w:tc>
                <w:tcPr>
                  <w:tcW w:w="8460" w:type="dxa"/>
                  <w:gridSpan w:val="2"/>
                  <w:tcBorders>
                    <w:top w:val="nil"/>
                    <w:left w:val="nil"/>
                    <w:bottom w:val="nil"/>
                    <w:right w:val="nil"/>
                  </w:tcBorders>
                  <w:shd w:val="clear" w:color="auto" w:fill="auto"/>
                  <w:noWrap/>
                  <w:vAlign w:val="bottom"/>
                  <w:hideMark/>
                </w:tcPr>
                <w:p w14:paraId="79C4B8BE"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 xml:space="preserve"> 087_Coniacian_slope_PSDM_500x500</w:t>
                  </w:r>
                </w:p>
              </w:tc>
            </w:tr>
            <w:tr w:rsidR="00571DD4" w14:paraId="30806403" w14:textId="77777777" w:rsidTr="00571DD4">
              <w:trPr>
                <w:gridAfter w:val="1"/>
                <w:wAfter w:w="396" w:type="dxa"/>
                <w:trHeight w:val="300"/>
              </w:trPr>
              <w:tc>
                <w:tcPr>
                  <w:tcW w:w="8460" w:type="dxa"/>
                  <w:gridSpan w:val="2"/>
                  <w:tcBorders>
                    <w:top w:val="nil"/>
                    <w:left w:val="nil"/>
                    <w:bottom w:val="nil"/>
                    <w:right w:val="nil"/>
                  </w:tcBorders>
                  <w:shd w:val="clear" w:color="auto" w:fill="auto"/>
                  <w:noWrap/>
                  <w:vAlign w:val="bottom"/>
                  <w:hideMark/>
                </w:tcPr>
                <w:p w14:paraId="3F801A5E"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 xml:space="preserve"> 087_Coniacian_slope_PSDM_500x500.crsmeta.xml</w:t>
                  </w:r>
                </w:p>
              </w:tc>
            </w:tr>
            <w:tr w:rsidR="00571DD4" w14:paraId="61297091" w14:textId="77777777" w:rsidTr="00571DD4">
              <w:trPr>
                <w:gridAfter w:val="1"/>
                <w:wAfter w:w="396" w:type="dxa"/>
                <w:trHeight w:val="300"/>
              </w:trPr>
              <w:tc>
                <w:tcPr>
                  <w:tcW w:w="8460" w:type="dxa"/>
                  <w:gridSpan w:val="2"/>
                  <w:tcBorders>
                    <w:top w:val="nil"/>
                    <w:left w:val="nil"/>
                    <w:bottom w:val="nil"/>
                    <w:right w:val="nil"/>
                  </w:tcBorders>
                  <w:shd w:val="clear" w:color="auto" w:fill="auto"/>
                  <w:noWrap/>
                  <w:vAlign w:val="bottom"/>
                  <w:hideMark/>
                </w:tcPr>
                <w:p w14:paraId="48899517"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 xml:space="preserve"> 094_Cenomanian_slope_PSDM_500x500</w:t>
                  </w:r>
                </w:p>
              </w:tc>
            </w:tr>
            <w:tr w:rsidR="00571DD4" w14:paraId="09A7D037" w14:textId="77777777" w:rsidTr="00571DD4">
              <w:trPr>
                <w:gridAfter w:val="1"/>
                <w:wAfter w:w="396" w:type="dxa"/>
                <w:trHeight w:val="300"/>
              </w:trPr>
              <w:tc>
                <w:tcPr>
                  <w:tcW w:w="8460" w:type="dxa"/>
                  <w:gridSpan w:val="2"/>
                  <w:tcBorders>
                    <w:top w:val="nil"/>
                    <w:left w:val="nil"/>
                    <w:bottom w:val="nil"/>
                    <w:right w:val="nil"/>
                  </w:tcBorders>
                  <w:shd w:val="clear" w:color="auto" w:fill="auto"/>
                  <w:noWrap/>
                  <w:vAlign w:val="bottom"/>
                  <w:hideMark/>
                </w:tcPr>
                <w:p w14:paraId="0DD04305"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lastRenderedPageBreak/>
                    <w:t xml:space="preserve"> 094_Cenomanian_slope_PSDM_500x500.crsmeta.xml</w:t>
                  </w:r>
                </w:p>
              </w:tc>
            </w:tr>
            <w:tr w:rsidR="00571DD4" w14:paraId="379B6E20" w14:textId="77777777" w:rsidTr="00571DD4">
              <w:trPr>
                <w:gridAfter w:val="1"/>
                <w:wAfter w:w="396" w:type="dxa"/>
                <w:trHeight w:val="300"/>
              </w:trPr>
              <w:tc>
                <w:tcPr>
                  <w:tcW w:w="8460" w:type="dxa"/>
                  <w:gridSpan w:val="2"/>
                  <w:tcBorders>
                    <w:top w:val="nil"/>
                    <w:left w:val="nil"/>
                    <w:bottom w:val="nil"/>
                    <w:right w:val="nil"/>
                  </w:tcBorders>
                  <w:shd w:val="clear" w:color="auto" w:fill="auto"/>
                  <w:noWrap/>
                  <w:vAlign w:val="bottom"/>
                  <w:hideMark/>
                </w:tcPr>
                <w:p w14:paraId="05EB86B4"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 xml:space="preserve"> 100_Albian_slope_PSDM_500x500</w:t>
                  </w:r>
                </w:p>
              </w:tc>
            </w:tr>
            <w:tr w:rsidR="00571DD4" w14:paraId="07371915" w14:textId="77777777" w:rsidTr="00571DD4">
              <w:trPr>
                <w:gridAfter w:val="1"/>
                <w:wAfter w:w="396" w:type="dxa"/>
                <w:trHeight w:val="300"/>
              </w:trPr>
              <w:tc>
                <w:tcPr>
                  <w:tcW w:w="8460" w:type="dxa"/>
                  <w:gridSpan w:val="2"/>
                  <w:tcBorders>
                    <w:top w:val="nil"/>
                    <w:left w:val="nil"/>
                    <w:bottom w:val="nil"/>
                    <w:right w:val="nil"/>
                  </w:tcBorders>
                  <w:shd w:val="clear" w:color="auto" w:fill="auto"/>
                  <w:noWrap/>
                  <w:vAlign w:val="bottom"/>
                  <w:hideMark/>
                </w:tcPr>
                <w:p w14:paraId="60DC8715"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 xml:space="preserve"> 100_Albian_slope_PSDM_500x500.crsmeta.xml</w:t>
                  </w:r>
                </w:p>
              </w:tc>
            </w:tr>
            <w:tr w:rsidR="00571DD4" w14:paraId="49F105C6" w14:textId="77777777" w:rsidTr="00571DD4">
              <w:trPr>
                <w:gridAfter w:val="1"/>
                <w:wAfter w:w="396" w:type="dxa"/>
                <w:trHeight w:val="300"/>
              </w:trPr>
              <w:tc>
                <w:tcPr>
                  <w:tcW w:w="8460" w:type="dxa"/>
                  <w:gridSpan w:val="2"/>
                  <w:tcBorders>
                    <w:top w:val="nil"/>
                    <w:left w:val="nil"/>
                    <w:bottom w:val="nil"/>
                    <w:right w:val="nil"/>
                  </w:tcBorders>
                  <w:shd w:val="clear" w:color="auto" w:fill="auto"/>
                  <w:noWrap/>
                  <w:vAlign w:val="bottom"/>
                  <w:hideMark/>
                </w:tcPr>
                <w:p w14:paraId="67C9F60C"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 xml:space="preserve"> 106_Albian_Platform_turbidite_PSDM_500x500</w:t>
                  </w:r>
                </w:p>
              </w:tc>
            </w:tr>
            <w:tr w:rsidR="00571DD4" w14:paraId="00FE2FA0" w14:textId="77777777" w:rsidTr="00571DD4">
              <w:trPr>
                <w:gridAfter w:val="1"/>
                <w:wAfter w:w="396" w:type="dxa"/>
                <w:trHeight w:val="300"/>
              </w:trPr>
              <w:tc>
                <w:tcPr>
                  <w:tcW w:w="8460" w:type="dxa"/>
                  <w:gridSpan w:val="2"/>
                  <w:tcBorders>
                    <w:top w:val="nil"/>
                    <w:left w:val="nil"/>
                    <w:bottom w:val="nil"/>
                    <w:right w:val="nil"/>
                  </w:tcBorders>
                  <w:shd w:val="clear" w:color="auto" w:fill="auto"/>
                  <w:noWrap/>
                  <w:vAlign w:val="bottom"/>
                  <w:hideMark/>
                </w:tcPr>
                <w:p w14:paraId="3E77477C"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 xml:space="preserve"> 106_Albian_Platform_turbidite_PSDM_500x500.crsmeta.xml</w:t>
                  </w:r>
                </w:p>
              </w:tc>
            </w:tr>
            <w:tr w:rsidR="00571DD4" w14:paraId="69DAEC15" w14:textId="77777777" w:rsidTr="00571DD4">
              <w:trPr>
                <w:gridAfter w:val="1"/>
                <w:wAfter w:w="396" w:type="dxa"/>
                <w:trHeight w:val="300"/>
              </w:trPr>
              <w:tc>
                <w:tcPr>
                  <w:tcW w:w="8460" w:type="dxa"/>
                  <w:gridSpan w:val="2"/>
                  <w:tcBorders>
                    <w:top w:val="nil"/>
                    <w:left w:val="nil"/>
                    <w:bottom w:val="nil"/>
                    <w:right w:val="nil"/>
                  </w:tcBorders>
                  <w:shd w:val="clear" w:color="auto" w:fill="auto"/>
                  <w:noWrap/>
                  <w:vAlign w:val="bottom"/>
                  <w:hideMark/>
                </w:tcPr>
                <w:p w14:paraId="3275BCDB"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 xml:space="preserve"> 113_Aptian_Platform_top_PSDM_500x500</w:t>
                  </w:r>
                </w:p>
              </w:tc>
            </w:tr>
            <w:tr w:rsidR="00571DD4" w14:paraId="24B1E0A8" w14:textId="77777777" w:rsidTr="00571DD4">
              <w:trPr>
                <w:gridAfter w:val="1"/>
                <w:wAfter w:w="396" w:type="dxa"/>
                <w:trHeight w:val="300"/>
              </w:trPr>
              <w:tc>
                <w:tcPr>
                  <w:tcW w:w="8460" w:type="dxa"/>
                  <w:gridSpan w:val="2"/>
                  <w:tcBorders>
                    <w:top w:val="nil"/>
                    <w:left w:val="nil"/>
                    <w:bottom w:val="nil"/>
                    <w:right w:val="nil"/>
                  </w:tcBorders>
                  <w:shd w:val="clear" w:color="auto" w:fill="auto"/>
                  <w:noWrap/>
                  <w:vAlign w:val="bottom"/>
                  <w:hideMark/>
                </w:tcPr>
                <w:p w14:paraId="0E9FD4C2"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 xml:space="preserve"> 113_Aptian_Platform_top_PSDM_500x500.crsmeta.xml</w:t>
                  </w:r>
                </w:p>
              </w:tc>
            </w:tr>
            <w:tr w:rsidR="00571DD4" w14:paraId="5DE89652" w14:textId="77777777" w:rsidTr="00571DD4">
              <w:trPr>
                <w:gridAfter w:val="1"/>
                <w:wAfter w:w="396" w:type="dxa"/>
                <w:trHeight w:val="300"/>
              </w:trPr>
              <w:tc>
                <w:tcPr>
                  <w:tcW w:w="8460" w:type="dxa"/>
                  <w:gridSpan w:val="2"/>
                  <w:tcBorders>
                    <w:top w:val="nil"/>
                    <w:left w:val="nil"/>
                    <w:bottom w:val="nil"/>
                    <w:right w:val="nil"/>
                  </w:tcBorders>
                  <w:shd w:val="clear" w:color="auto" w:fill="auto"/>
                  <w:noWrap/>
                  <w:vAlign w:val="bottom"/>
                  <w:hideMark/>
                </w:tcPr>
                <w:p w14:paraId="57046020"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 xml:space="preserve"> 113_Aptian_slope_PSDM_500x500</w:t>
                  </w:r>
                </w:p>
              </w:tc>
            </w:tr>
            <w:tr w:rsidR="00571DD4" w14:paraId="0E9A43B6" w14:textId="77777777" w:rsidTr="00571DD4">
              <w:trPr>
                <w:gridAfter w:val="1"/>
                <w:wAfter w:w="396" w:type="dxa"/>
                <w:trHeight w:val="300"/>
              </w:trPr>
              <w:tc>
                <w:tcPr>
                  <w:tcW w:w="8460" w:type="dxa"/>
                  <w:gridSpan w:val="2"/>
                  <w:tcBorders>
                    <w:top w:val="nil"/>
                    <w:left w:val="nil"/>
                    <w:bottom w:val="nil"/>
                    <w:right w:val="nil"/>
                  </w:tcBorders>
                  <w:shd w:val="clear" w:color="auto" w:fill="auto"/>
                  <w:noWrap/>
                  <w:vAlign w:val="bottom"/>
                  <w:hideMark/>
                </w:tcPr>
                <w:p w14:paraId="3EDBBACE"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 xml:space="preserve"> 113_Aptian_slope_PSDM_500x500.crsmeta.xml</w:t>
                  </w:r>
                </w:p>
              </w:tc>
            </w:tr>
            <w:tr w:rsidR="00571DD4" w14:paraId="3E996FE0" w14:textId="77777777" w:rsidTr="00571DD4">
              <w:trPr>
                <w:gridAfter w:val="1"/>
                <w:wAfter w:w="396" w:type="dxa"/>
                <w:trHeight w:val="300"/>
              </w:trPr>
              <w:tc>
                <w:tcPr>
                  <w:tcW w:w="8460" w:type="dxa"/>
                  <w:gridSpan w:val="2"/>
                  <w:tcBorders>
                    <w:top w:val="nil"/>
                    <w:left w:val="nil"/>
                    <w:bottom w:val="nil"/>
                    <w:right w:val="nil"/>
                  </w:tcBorders>
                  <w:shd w:val="clear" w:color="auto" w:fill="auto"/>
                  <w:noWrap/>
                  <w:vAlign w:val="bottom"/>
                  <w:hideMark/>
                </w:tcPr>
                <w:p w14:paraId="4F244C8C"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 xml:space="preserve"> 126_Barremian_slope_PSDM_500x500</w:t>
                  </w:r>
                </w:p>
              </w:tc>
            </w:tr>
            <w:tr w:rsidR="00571DD4" w14:paraId="1C08A39F" w14:textId="77777777" w:rsidTr="00571DD4">
              <w:trPr>
                <w:gridAfter w:val="1"/>
                <w:wAfter w:w="396" w:type="dxa"/>
                <w:trHeight w:val="300"/>
              </w:trPr>
              <w:tc>
                <w:tcPr>
                  <w:tcW w:w="8460" w:type="dxa"/>
                  <w:gridSpan w:val="2"/>
                  <w:tcBorders>
                    <w:top w:val="nil"/>
                    <w:left w:val="nil"/>
                    <w:bottom w:val="nil"/>
                    <w:right w:val="nil"/>
                  </w:tcBorders>
                  <w:shd w:val="clear" w:color="auto" w:fill="auto"/>
                  <w:noWrap/>
                  <w:vAlign w:val="bottom"/>
                  <w:hideMark/>
                </w:tcPr>
                <w:p w14:paraId="1F65B620"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 xml:space="preserve"> 126_Barremian_slope_PSDM_500x500.crsmeta.xml</w:t>
                  </w:r>
                </w:p>
              </w:tc>
            </w:tr>
            <w:tr w:rsidR="00571DD4" w14:paraId="66E814C6" w14:textId="77777777" w:rsidTr="00571DD4">
              <w:trPr>
                <w:gridAfter w:val="1"/>
                <w:wAfter w:w="396" w:type="dxa"/>
                <w:trHeight w:val="300"/>
              </w:trPr>
              <w:tc>
                <w:tcPr>
                  <w:tcW w:w="8460" w:type="dxa"/>
                  <w:gridSpan w:val="2"/>
                  <w:tcBorders>
                    <w:top w:val="nil"/>
                    <w:left w:val="nil"/>
                    <w:bottom w:val="nil"/>
                    <w:right w:val="nil"/>
                  </w:tcBorders>
                  <w:shd w:val="clear" w:color="auto" w:fill="auto"/>
                  <w:noWrap/>
                  <w:vAlign w:val="bottom"/>
                  <w:hideMark/>
                </w:tcPr>
                <w:p w14:paraId="1279D4DE" w14:textId="77777777" w:rsidR="00571DD4" w:rsidRDefault="00571DD4" w:rsidP="00571DD4">
                  <w:pPr>
                    <w:rPr>
                      <w:rFonts w:ascii="Calibri" w:hAnsi="Calibri" w:cs="Calibri"/>
                      <w:color w:val="000000"/>
                      <w:sz w:val="22"/>
                      <w:szCs w:val="22"/>
                    </w:rPr>
                  </w:pPr>
                </w:p>
              </w:tc>
            </w:tr>
            <w:tr w:rsidR="00571DD4" w14:paraId="5B7B3807" w14:textId="77777777" w:rsidTr="00571DD4">
              <w:trPr>
                <w:gridAfter w:val="1"/>
                <w:wAfter w:w="396" w:type="dxa"/>
                <w:trHeight w:val="300"/>
              </w:trPr>
              <w:tc>
                <w:tcPr>
                  <w:tcW w:w="8460" w:type="dxa"/>
                  <w:gridSpan w:val="2"/>
                  <w:tcBorders>
                    <w:top w:val="nil"/>
                    <w:left w:val="nil"/>
                    <w:bottom w:val="nil"/>
                    <w:right w:val="nil"/>
                  </w:tcBorders>
                  <w:shd w:val="clear" w:color="auto" w:fill="auto"/>
                  <w:noWrap/>
                  <w:vAlign w:val="bottom"/>
                  <w:hideMark/>
                </w:tcPr>
                <w:p w14:paraId="7071DEBF"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Note .xml files are geodetic reference information files</w:t>
                  </w:r>
                </w:p>
              </w:tc>
            </w:tr>
            <w:tr w:rsidR="00571DD4" w14:paraId="12E48CF8" w14:textId="77777777" w:rsidTr="00571DD4">
              <w:trPr>
                <w:gridAfter w:val="1"/>
                <w:wAfter w:w="396" w:type="dxa"/>
                <w:trHeight w:val="300"/>
              </w:trPr>
              <w:tc>
                <w:tcPr>
                  <w:tcW w:w="8460" w:type="dxa"/>
                  <w:gridSpan w:val="2"/>
                  <w:tcBorders>
                    <w:top w:val="nil"/>
                    <w:left w:val="nil"/>
                    <w:bottom w:val="nil"/>
                    <w:right w:val="nil"/>
                  </w:tcBorders>
                  <w:shd w:val="clear" w:color="auto" w:fill="auto"/>
                  <w:noWrap/>
                  <w:vAlign w:val="bottom"/>
                  <w:hideMark/>
                </w:tcPr>
                <w:p w14:paraId="21213B16"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Surfaces are provided in XYZ format</w:t>
                  </w:r>
                </w:p>
              </w:tc>
            </w:tr>
          </w:tbl>
          <w:p w14:paraId="49FB2DD9" w14:textId="77777777" w:rsidR="0069059D" w:rsidRDefault="0069059D" w:rsidP="0069059D">
            <w:pPr>
              <w:spacing w:line="240" w:lineRule="auto"/>
              <w:jc w:val="left"/>
              <w:rPr>
                <w:rFonts w:ascii="Calibri" w:eastAsia="Times New Roman" w:hAnsi="Calibri" w:cs="Calibri"/>
                <w:color w:val="000000"/>
                <w:sz w:val="22"/>
                <w:szCs w:val="22"/>
              </w:rPr>
            </w:pPr>
          </w:p>
          <w:tbl>
            <w:tblPr>
              <w:tblW w:w="6160" w:type="dxa"/>
              <w:tblLook w:val="04A0" w:firstRow="1" w:lastRow="0" w:firstColumn="1" w:lastColumn="0" w:noHBand="0" w:noVBand="1"/>
            </w:tblPr>
            <w:tblGrid>
              <w:gridCol w:w="6592"/>
            </w:tblGrid>
            <w:tr w:rsidR="00571DD4" w14:paraId="411862C1" w14:textId="77777777" w:rsidTr="00571DD4">
              <w:trPr>
                <w:trHeight w:val="300"/>
              </w:trPr>
              <w:tc>
                <w:tcPr>
                  <w:tcW w:w="6160" w:type="dxa"/>
                  <w:tcBorders>
                    <w:top w:val="nil"/>
                    <w:left w:val="nil"/>
                    <w:bottom w:val="nil"/>
                    <w:right w:val="nil"/>
                  </w:tcBorders>
                  <w:shd w:val="clear" w:color="auto" w:fill="auto"/>
                  <w:noWrap/>
                  <w:vAlign w:val="bottom"/>
                  <w:hideMark/>
                </w:tcPr>
                <w:p w14:paraId="7B7B37CB" w14:textId="77777777" w:rsidR="00571DD4" w:rsidRDefault="00571DD4" w:rsidP="00571DD4">
                  <w:pPr>
                    <w:spacing w:line="240" w:lineRule="auto"/>
                    <w:rPr>
                      <w:rFonts w:ascii="Calibri" w:hAnsi="Calibri" w:cs="Calibri"/>
                      <w:b/>
                      <w:bCs/>
                      <w:color w:val="000000"/>
                      <w:sz w:val="22"/>
                      <w:szCs w:val="22"/>
                    </w:rPr>
                  </w:pPr>
                  <w:r>
                    <w:rPr>
                      <w:rFonts w:ascii="Calibri" w:hAnsi="Calibri" w:cs="Calibri"/>
                      <w:b/>
                      <w:bCs/>
                      <w:color w:val="000000"/>
                      <w:sz w:val="22"/>
                      <w:szCs w:val="22"/>
                    </w:rPr>
                    <w:t>Surfaces and polygon outlines for Eland Prospect</w:t>
                  </w:r>
                </w:p>
              </w:tc>
            </w:tr>
            <w:tr w:rsidR="00571DD4" w14:paraId="64E77EA9" w14:textId="77777777" w:rsidTr="00571DD4">
              <w:trPr>
                <w:trHeight w:val="300"/>
              </w:trPr>
              <w:tc>
                <w:tcPr>
                  <w:tcW w:w="6160" w:type="dxa"/>
                  <w:tcBorders>
                    <w:top w:val="nil"/>
                    <w:left w:val="nil"/>
                    <w:bottom w:val="nil"/>
                    <w:right w:val="nil"/>
                  </w:tcBorders>
                  <w:shd w:val="clear" w:color="auto" w:fill="auto"/>
                  <w:noWrap/>
                  <w:vAlign w:val="bottom"/>
                  <w:hideMark/>
                </w:tcPr>
                <w:p w14:paraId="5F915144" w14:textId="2C098405" w:rsidR="00571DD4" w:rsidRPr="00571DD4" w:rsidRDefault="00571DD4" w:rsidP="00571DD4">
                  <w:pPr>
                    <w:rPr>
                      <w:rFonts w:ascii="Calibri" w:hAnsi="Calibri" w:cs="Calibri"/>
                      <w:color w:val="0563C1"/>
                      <w:sz w:val="22"/>
                      <w:szCs w:val="22"/>
                    </w:rPr>
                  </w:pPr>
                </w:p>
              </w:tc>
            </w:tr>
            <w:tr w:rsidR="00571DD4" w14:paraId="46A953A0" w14:textId="77777777" w:rsidTr="00571DD4">
              <w:trPr>
                <w:trHeight w:val="300"/>
              </w:trPr>
              <w:tc>
                <w:tcPr>
                  <w:tcW w:w="6160" w:type="dxa"/>
                  <w:tcBorders>
                    <w:top w:val="nil"/>
                    <w:left w:val="nil"/>
                    <w:bottom w:val="nil"/>
                    <w:right w:val="nil"/>
                  </w:tcBorders>
                  <w:shd w:val="clear" w:color="auto" w:fill="auto"/>
                  <w:noWrap/>
                  <w:vAlign w:val="bottom"/>
                  <w:hideMark/>
                </w:tcPr>
                <w:p w14:paraId="1FF2F4E2"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 xml:space="preserve"> Eland Upside case extended-3300.crsmeta.xml</w:t>
                  </w:r>
                </w:p>
              </w:tc>
            </w:tr>
            <w:tr w:rsidR="00571DD4" w14:paraId="56F5C03B" w14:textId="77777777" w:rsidTr="00571DD4">
              <w:trPr>
                <w:trHeight w:val="300"/>
              </w:trPr>
              <w:tc>
                <w:tcPr>
                  <w:tcW w:w="6160" w:type="dxa"/>
                  <w:tcBorders>
                    <w:top w:val="nil"/>
                    <w:left w:val="nil"/>
                    <w:bottom w:val="nil"/>
                    <w:right w:val="nil"/>
                  </w:tcBorders>
                  <w:shd w:val="clear" w:color="auto" w:fill="auto"/>
                  <w:noWrap/>
                  <w:vAlign w:val="bottom"/>
                  <w:hideMark/>
                </w:tcPr>
                <w:p w14:paraId="68F9EC93"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 xml:space="preserve"> Eland_base_Aptian113</w:t>
                  </w:r>
                </w:p>
              </w:tc>
            </w:tr>
            <w:tr w:rsidR="00571DD4" w14:paraId="2378F37F" w14:textId="77777777" w:rsidTr="00571DD4">
              <w:trPr>
                <w:trHeight w:val="300"/>
              </w:trPr>
              <w:tc>
                <w:tcPr>
                  <w:tcW w:w="6160" w:type="dxa"/>
                  <w:tcBorders>
                    <w:top w:val="nil"/>
                    <w:left w:val="nil"/>
                    <w:bottom w:val="nil"/>
                    <w:right w:val="nil"/>
                  </w:tcBorders>
                  <w:shd w:val="clear" w:color="auto" w:fill="auto"/>
                  <w:noWrap/>
                  <w:vAlign w:val="bottom"/>
                  <w:hideMark/>
                </w:tcPr>
                <w:p w14:paraId="2CDC88CD"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 xml:space="preserve"> Eland_base_Aptian113.crsmeta.xml</w:t>
                  </w:r>
                </w:p>
              </w:tc>
            </w:tr>
            <w:tr w:rsidR="00571DD4" w14:paraId="1F4681A3" w14:textId="77777777" w:rsidTr="00571DD4">
              <w:trPr>
                <w:trHeight w:val="300"/>
              </w:trPr>
              <w:tc>
                <w:tcPr>
                  <w:tcW w:w="6160" w:type="dxa"/>
                  <w:tcBorders>
                    <w:top w:val="nil"/>
                    <w:left w:val="nil"/>
                    <w:bottom w:val="nil"/>
                    <w:right w:val="nil"/>
                  </w:tcBorders>
                  <w:shd w:val="clear" w:color="auto" w:fill="auto"/>
                  <w:noWrap/>
                  <w:vAlign w:val="bottom"/>
                  <w:hideMark/>
                </w:tcPr>
                <w:p w14:paraId="72220C80"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 xml:space="preserve"> </w:t>
                  </w:r>
                  <w:proofErr w:type="spellStart"/>
                  <w:r>
                    <w:rPr>
                      <w:rFonts w:ascii="Calibri" w:hAnsi="Calibri" w:cs="Calibri"/>
                      <w:color w:val="000000"/>
                      <w:sz w:val="22"/>
                      <w:szCs w:val="22"/>
                    </w:rPr>
                    <w:t>Eland_top</w:t>
                  </w:r>
                  <w:proofErr w:type="spellEnd"/>
                </w:p>
              </w:tc>
            </w:tr>
            <w:tr w:rsidR="00571DD4" w14:paraId="59A80B2C" w14:textId="77777777" w:rsidTr="00571DD4">
              <w:trPr>
                <w:trHeight w:val="300"/>
              </w:trPr>
              <w:tc>
                <w:tcPr>
                  <w:tcW w:w="6160" w:type="dxa"/>
                  <w:tcBorders>
                    <w:top w:val="nil"/>
                    <w:left w:val="nil"/>
                    <w:bottom w:val="nil"/>
                    <w:right w:val="nil"/>
                  </w:tcBorders>
                  <w:shd w:val="clear" w:color="auto" w:fill="auto"/>
                  <w:noWrap/>
                  <w:vAlign w:val="bottom"/>
                  <w:hideMark/>
                </w:tcPr>
                <w:p w14:paraId="6EE81CDC"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 xml:space="preserve"> Eland_top.crsmeta.xml</w:t>
                  </w:r>
                </w:p>
              </w:tc>
            </w:tr>
            <w:tr w:rsidR="00571DD4" w14:paraId="7FD28C25" w14:textId="77777777" w:rsidTr="00571DD4">
              <w:trPr>
                <w:trHeight w:val="300"/>
              </w:trPr>
              <w:tc>
                <w:tcPr>
                  <w:tcW w:w="6160" w:type="dxa"/>
                  <w:tcBorders>
                    <w:top w:val="nil"/>
                    <w:left w:val="nil"/>
                    <w:bottom w:val="nil"/>
                    <w:right w:val="nil"/>
                  </w:tcBorders>
                  <w:shd w:val="clear" w:color="auto" w:fill="auto"/>
                  <w:noWrap/>
                  <w:vAlign w:val="bottom"/>
                  <w:hideMark/>
                </w:tcPr>
                <w:p w14:paraId="1EC17C84"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 xml:space="preserve"> Eland Reference case</w:t>
                  </w:r>
                </w:p>
              </w:tc>
            </w:tr>
            <w:tr w:rsidR="00571DD4" w14:paraId="7483276D" w14:textId="77777777" w:rsidTr="00571DD4">
              <w:trPr>
                <w:trHeight w:val="300"/>
              </w:trPr>
              <w:tc>
                <w:tcPr>
                  <w:tcW w:w="6160" w:type="dxa"/>
                  <w:tcBorders>
                    <w:top w:val="nil"/>
                    <w:left w:val="nil"/>
                    <w:bottom w:val="nil"/>
                    <w:right w:val="nil"/>
                  </w:tcBorders>
                  <w:shd w:val="clear" w:color="auto" w:fill="auto"/>
                  <w:noWrap/>
                  <w:vAlign w:val="bottom"/>
                  <w:hideMark/>
                </w:tcPr>
                <w:p w14:paraId="4B57707C"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 xml:space="preserve"> Eland Reference case.crsmeta.xml</w:t>
                  </w:r>
                </w:p>
              </w:tc>
            </w:tr>
            <w:tr w:rsidR="00571DD4" w14:paraId="344D8BA4" w14:textId="77777777" w:rsidTr="00571DD4">
              <w:trPr>
                <w:trHeight w:val="300"/>
              </w:trPr>
              <w:tc>
                <w:tcPr>
                  <w:tcW w:w="6160" w:type="dxa"/>
                  <w:tcBorders>
                    <w:top w:val="nil"/>
                    <w:left w:val="nil"/>
                    <w:bottom w:val="nil"/>
                    <w:right w:val="nil"/>
                  </w:tcBorders>
                  <w:shd w:val="clear" w:color="auto" w:fill="auto"/>
                  <w:noWrap/>
                  <w:vAlign w:val="bottom"/>
                  <w:hideMark/>
                </w:tcPr>
                <w:p w14:paraId="668C6D64" w14:textId="77777777" w:rsidR="00571DD4" w:rsidRDefault="00571DD4" w:rsidP="00571DD4">
                  <w:pPr>
                    <w:rPr>
                      <w:rFonts w:ascii="Calibri" w:hAnsi="Calibri" w:cs="Calibri"/>
                      <w:color w:val="000000"/>
                      <w:sz w:val="22"/>
                      <w:szCs w:val="22"/>
                    </w:rPr>
                  </w:pPr>
                </w:p>
              </w:tc>
            </w:tr>
            <w:tr w:rsidR="00571DD4" w14:paraId="0A4DC317" w14:textId="77777777" w:rsidTr="00571DD4">
              <w:trPr>
                <w:trHeight w:val="300"/>
              </w:trPr>
              <w:tc>
                <w:tcPr>
                  <w:tcW w:w="6160" w:type="dxa"/>
                  <w:tcBorders>
                    <w:top w:val="nil"/>
                    <w:left w:val="nil"/>
                    <w:bottom w:val="nil"/>
                    <w:right w:val="nil"/>
                  </w:tcBorders>
                  <w:shd w:val="clear" w:color="auto" w:fill="auto"/>
                  <w:noWrap/>
                  <w:vAlign w:val="bottom"/>
                  <w:hideMark/>
                </w:tcPr>
                <w:p w14:paraId="1DF2E527" w14:textId="77777777" w:rsidR="00571DD4" w:rsidRDefault="00571DD4" w:rsidP="00571DD4"/>
              </w:tc>
            </w:tr>
            <w:tr w:rsidR="00571DD4" w14:paraId="54E60E05" w14:textId="77777777" w:rsidTr="00571DD4">
              <w:trPr>
                <w:trHeight w:val="300"/>
              </w:trPr>
              <w:tc>
                <w:tcPr>
                  <w:tcW w:w="6160" w:type="dxa"/>
                  <w:tcBorders>
                    <w:top w:val="nil"/>
                    <w:left w:val="nil"/>
                    <w:bottom w:val="nil"/>
                    <w:right w:val="nil"/>
                  </w:tcBorders>
                  <w:shd w:val="clear" w:color="auto" w:fill="auto"/>
                  <w:noWrap/>
                  <w:vAlign w:val="bottom"/>
                  <w:hideMark/>
                </w:tcPr>
                <w:p w14:paraId="64420C7D"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Note .xml files are geodetic reference information files</w:t>
                  </w:r>
                </w:p>
              </w:tc>
            </w:tr>
            <w:tr w:rsidR="00571DD4" w14:paraId="69DA0E23" w14:textId="77777777" w:rsidTr="00571DD4">
              <w:trPr>
                <w:trHeight w:val="300"/>
              </w:trPr>
              <w:tc>
                <w:tcPr>
                  <w:tcW w:w="6160" w:type="dxa"/>
                  <w:tcBorders>
                    <w:top w:val="nil"/>
                    <w:left w:val="nil"/>
                    <w:bottom w:val="nil"/>
                    <w:right w:val="nil"/>
                  </w:tcBorders>
                  <w:shd w:val="clear" w:color="auto" w:fill="auto"/>
                  <w:noWrap/>
                  <w:vAlign w:val="bottom"/>
                  <w:hideMark/>
                </w:tcPr>
                <w:p w14:paraId="18B4C443"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Surfaces are provided in XYZ format</w:t>
                  </w:r>
                </w:p>
              </w:tc>
            </w:tr>
            <w:tr w:rsidR="00571DD4" w14:paraId="2D6211A5" w14:textId="77777777" w:rsidTr="00571DD4">
              <w:trPr>
                <w:trHeight w:val="300"/>
              </w:trPr>
              <w:tc>
                <w:tcPr>
                  <w:tcW w:w="6160" w:type="dxa"/>
                  <w:tcBorders>
                    <w:top w:val="nil"/>
                    <w:left w:val="nil"/>
                    <w:bottom w:val="nil"/>
                    <w:right w:val="nil"/>
                  </w:tcBorders>
                  <w:shd w:val="clear" w:color="auto" w:fill="auto"/>
                  <w:noWrap/>
                  <w:vAlign w:val="bottom"/>
                  <w:hideMark/>
                </w:tcPr>
                <w:p w14:paraId="07B6AEDB" w14:textId="77777777" w:rsidR="00571DD4" w:rsidRDefault="00571DD4" w:rsidP="00571DD4">
                  <w:pPr>
                    <w:rPr>
                      <w:rFonts w:ascii="Calibri" w:hAnsi="Calibri" w:cs="Calibri"/>
                      <w:color w:val="000000"/>
                      <w:sz w:val="22"/>
                      <w:szCs w:val="22"/>
                    </w:rPr>
                  </w:pPr>
                  <w:proofErr w:type="gramStart"/>
                  <w:r>
                    <w:rPr>
                      <w:rFonts w:ascii="Calibri" w:hAnsi="Calibri" w:cs="Calibri"/>
                      <w:color w:val="000000"/>
                      <w:sz w:val="22"/>
                      <w:szCs w:val="22"/>
                    </w:rPr>
                    <w:t>Polygons  are</w:t>
                  </w:r>
                  <w:proofErr w:type="gramEnd"/>
                  <w:r>
                    <w:rPr>
                      <w:rFonts w:ascii="Calibri" w:hAnsi="Calibri" w:cs="Calibri"/>
                      <w:color w:val="000000"/>
                      <w:sz w:val="22"/>
                      <w:szCs w:val="22"/>
                    </w:rPr>
                    <w:t xml:space="preserve"> provided in XYZ format</w:t>
                  </w:r>
                </w:p>
                <w:p w14:paraId="7C792B95" w14:textId="77777777" w:rsidR="00571DD4" w:rsidRDefault="00571DD4" w:rsidP="00571DD4">
                  <w:pPr>
                    <w:rPr>
                      <w:rFonts w:ascii="Calibri" w:hAnsi="Calibri" w:cs="Calibri"/>
                      <w:color w:val="000000"/>
                      <w:sz w:val="22"/>
                      <w:szCs w:val="22"/>
                    </w:rPr>
                  </w:pPr>
                </w:p>
                <w:tbl>
                  <w:tblPr>
                    <w:tblW w:w="6160" w:type="dxa"/>
                    <w:tblLook w:val="04A0" w:firstRow="1" w:lastRow="0" w:firstColumn="1" w:lastColumn="0" w:noHBand="0" w:noVBand="1"/>
                  </w:tblPr>
                  <w:tblGrid>
                    <w:gridCol w:w="6376"/>
                  </w:tblGrid>
                  <w:tr w:rsidR="00571DD4" w14:paraId="0E6EF849" w14:textId="77777777" w:rsidTr="00571DD4">
                    <w:trPr>
                      <w:trHeight w:val="300"/>
                    </w:trPr>
                    <w:tc>
                      <w:tcPr>
                        <w:tcW w:w="6160" w:type="dxa"/>
                        <w:tcBorders>
                          <w:top w:val="nil"/>
                          <w:left w:val="nil"/>
                          <w:bottom w:val="nil"/>
                          <w:right w:val="nil"/>
                        </w:tcBorders>
                        <w:shd w:val="clear" w:color="auto" w:fill="auto"/>
                        <w:noWrap/>
                        <w:vAlign w:val="bottom"/>
                        <w:hideMark/>
                      </w:tcPr>
                      <w:p w14:paraId="4A328040" w14:textId="77777777" w:rsidR="00571DD4" w:rsidRDefault="00571DD4" w:rsidP="00571DD4">
                        <w:pPr>
                          <w:spacing w:line="240" w:lineRule="auto"/>
                          <w:rPr>
                            <w:rFonts w:ascii="Calibri" w:hAnsi="Calibri" w:cs="Calibri"/>
                            <w:b/>
                            <w:bCs/>
                            <w:color w:val="000000"/>
                            <w:sz w:val="22"/>
                            <w:szCs w:val="22"/>
                          </w:rPr>
                        </w:pPr>
                        <w:r>
                          <w:rPr>
                            <w:rFonts w:ascii="Calibri" w:hAnsi="Calibri" w:cs="Calibri"/>
                            <w:b/>
                            <w:bCs/>
                            <w:color w:val="000000"/>
                            <w:sz w:val="22"/>
                            <w:szCs w:val="22"/>
                          </w:rPr>
                          <w:t>Polygon outlines for Oribi Prospect</w:t>
                        </w:r>
                      </w:p>
                    </w:tc>
                  </w:tr>
                  <w:tr w:rsidR="00571DD4" w14:paraId="407E8870" w14:textId="77777777" w:rsidTr="00571DD4">
                    <w:trPr>
                      <w:trHeight w:val="300"/>
                    </w:trPr>
                    <w:tc>
                      <w:tcPr>
                        <w:tcW w:w="6160" w:type="dxa"/>
                        <w:tcBorders>
                          <w:top w:val="nil"/>
                          <w:left w:val="nil"/>
                          <w:bottom w:val="nil"/>
                          <w:right w:val="nil"/>
                        </w:tcBorders>
                        <w:shd w:val="clear" w:color="auto" w:fill="auto"/>
                        <w:noWrap/>
                        <w:vAlign w:val="bottom"/>
                        <w:hideMark/>
                      </w:tcPr>
                      <w:p w14:paraId="5237C49C" w14:textId="24E7E8DA" w:rsidR="00571DD4" w:rsidRDefault="00571DD4" w:rsidP="00571DD4">
                        <w:pPr>
                          <w:rPr>
                            <w:rFonts w:ascii="Calibri" w:hAnsi="Calibri" w:cs="Calibri"/>
                            <w:color w:val="0563C1"/>
                            <w:sz w:val="22"/>
                            <w:szCs w:val="22"/>
                            <w:u w:val="single"/>
                          </w:rPr>
                        </w:pPr>
                      </w:p>
                    </w:tc>
                  </w:tr>
                  <w:tr w:rsidR="00571DD4" w14:paraId="5E9826E6" w14:textId="77777777" w:rsidTr="00571DD4">
                    <w:trPr>
                      <w:trHeight w:val="300"/>
                    </w:trPr>
                    <w:tc>
                      <w:tcPr>
                        <w:tcW w:w="6160" w:type="dxa"/>
                        <w:tcBorders>
                          <w:top w:val="nil"/>
                          <w:left w:val="nil"/>
                          <w:bottom w:val="nil"/>
                          <w:right w:val="nil"/>
                        </w:tcBorders>
                        <w:shd w:val="clear" w:color="auto" w:fill="auto"/>
                        <w:noWrap/>
                        <w:vAlign w:val="bottom"/>
                        <w:hideMark/>
                      </w:tcPr>
                      <w:p w14:paraId="5144FC84"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Intra_Coniacian_Slope_C.crsmeta.xml</w:t>
                        </w:r>
                      </w:p>
                    </w:tc>
                  </w:tr>
                  <w:tr w:rsidR="00571DD4" w14:paraId="75465251" w14:textId="77777777" w:rsidTr="00571DD4">
                    <w:trPr>
                      <w:trHeight w:val="300"/>
                    </w:trPr>
                    <w:tc>
                      <w:tcPr>
                        <w:tcW w:w="6160" w:type="dxa"/>
                        <w:tcBorders>
                          <w:top w:val="nil"/>
                          <w:left w:val="nil"/>
                          <w:bottom w:val="nil"/>
                          <w:right w:val="nil"/>
                        </w:tcBorders>
                        <w:shd w:val="clear" w:color="auto" w:fill="auto"/>
                        <w:noWrap/>
                        <w:vAlign w:val="bottom"/>
                        <w:hideMark/>
                      </w:tcPr>
                      <w:p w14:paraId="0E192252" w14:textId="77777777" w:rsidR="00571DD4" w:rsidRDefault="00571DD4" w:rsidP="00571DD4">
                        <w:pPr>
                          <w:rPr>
                            <w:rFonts w:ascii="Calibri" w:hAnsi="Calibri" w:cs="Calibri"/>
                            <w:color w:val="000000"/>
                            <w:sz w:val="22"/>
                            <w:szCs w:val="22"/>
                          </w:rPr>
                        </w:pPr>
                        <w:proofErr w:type="spellStart"/>
                        <w:r>
                          <w:rPr>
                            <w:rFonts w:ascii="Calibri" w:hAnsi="Calibri" w:cs="Calibri"/>
                            <w:color w:val="000000"/>
                            <w:sz w:val="22"/>
                            <w:szCs w:val="22"/>
                          </w:rPr>
                          <w:t>Intra_Coniacian_Slope_D</w:t>
                        </w:r>
                        <w:proofErr w:type="spellEnd"/>
                      </w:p>
                    </w:tc>
                  </w:tr>
                  <w:tr w:rsidR="00571DD4" w14:paraId="5A10F87B" w14:textId="77777777" w:rsidTr="00571DD4">
                    <w:trPr>
                      <w:trHeight w:val="300"/>
                    </w:trPr>
                    <w:tc>
                      <w:tcPr>
                        <w:tcW w:w="6160" w:type="dxa"/>
                        <w:tcBorders>
                          <w:top w:val="nil"/>
                          <w:left w:val="nil"/>
                          <w:bottom w:val="nil"/>
                          <w:right w:val="nil"/>
                        </w:tcBorders>
                        <w:shd w:val="clear" w:color="auto" w:fill="auto"/>
                        <w:noWrap/>
                        <w:vAlign w:val="bottom"/>
                        <w:hideMark/>
                      </w:tcPr>
                      <w:p w14:paraId="25D0E5EA"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Intra_Coniacian_Slope_D.crsmeta.xml</w:t>
                        </w:r>
                      </w:p>
                    </w:tc>
                  </w:tr>
                  <w:tr w:rsidR="00571DD4" w14:paraId="60E662DC" w14:textId="77777777" w:rsidTr="00571DD4">
                    <w:trPr>
                      <w:trHeight w:val="300"/>
                    </w:trPr>
                    <w:tc>
                      <w:tcPr>
                        <w:tcW w:w="6160" w:type="dxa"/>
                        <w:tcBorders>
                          <w:top w:val="nil"/>
                          <w:left w:val="nil"/>
                          <w:bottom w:val="nil"/>
                          <w:right w:val="nil"/>
                        </w:tcBorders>
                        <w:shd w:val="clear" w:color="auto" w:fill="auto"/>
                        <w:noWrap/>
                        <w:vAlign w:val="bottom"/>
                        <w:hideMark/>
                      </w:tcPr>
                      <w:p w14:paraId="5819628B" w14:textId="77777777" w:rsidR="00571DD4" w:rsidRDefault="00571DD4" w:rsidP="00571DD4">
                        <w:pPr>
                          <w:rPr>
                            <w:rFonts w:ascii="Calibri" w:hAnsi="Calibri" w:cs="Calibri"/>
                            <w:color w:val="000000"/>
                            <w:sz w:val="22"/>
                            <w:szCs w:val="22"/>
                          </w:rPr>
                        </w:pPr>
                        <w:proofErr w:type="spellStart"/>
                        <w:r>
                          <w:rPr>
                            <w:rFonts w:ascii="Calibri" w:hAnsi="Calibri" w:cs="Calibri"/>
                            <w:color w:val="000000"/>
                            <w:sz w:val="22"/>
                            <w:szCs w:val="22"/>
                          </w:rPr>
                          <w:t>Lwr_Albian_A</w:t>
                        </w:r>
                        <w:proofErr w:type="spellEnd"/>
                      </w:p>
                    </w:tc>
                  </w:tr>
                  <w:tr w:rsidR="00571DD4" w14:paraId="119343B2" w14:textId="77777777" w:rsidTr="00571DD4">
                    <w:trPr>
                      <w:trHeight w:val="300"/>
                    </w:trPr>
                    <w:tc>
                      <w:tcPr>
                        <w:tcW w:w="6160" w:type="dxa"/>
                        <w:tcBorders>
                          <w:top w:val="nil"/>
                          <w:left w:val="nil"/>
                          <w:bottom w:val="nil"/>
                          <w:right w:val="nil"/>
                        </w:tcBorders>
                        <w:shd w:val="clear" w:color="auto" w:fill="auto"/>
                        <w:noWrap/>
                        <w:vAlign w:val="bottom"/>
                        <w:hideMark/>
                      </w:tcPr>
                      <w:p w14:paraId="016B6F23"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Lwr_Albian_A.crsmeta.xml</w:t>
                        </w:r>
                      </w:p>
                    </w:tc>
                  </w:tr>
                  <w:tr w:rsidR="00571DD4" w14:paraId="5399D309" w14:textId="77777777" w:rsidTr="00571DD4">
                    <w:trPr>
                      <w:trHeight w:val="300"/>
                    </w:trPr>
                    <w:tc>
                      <w:tcPr>
                        <w:tcW w:w="6160" w:type="dxa"/>
                        <w:tcBorders>
                          <w:top w:val="nil"/>
                          <w:left w:val="nil"/>
                          <w:bottom w:val="nil"/>
                          <w:right w:val="nil"/>
                        </w:tcBorders>
                        <w:shd w:val="clear" w:color="auto" w:fill="auto"/>
                        <w:noWrap/>
                        <w:vAlign w:val="bottom"/>
                        <w:hideMark/>
                      </w:tcPr>
                      <w:p w14:paraId="5998BD0F" w14:textId="77777777" w:rsidR="00571DD4" w:rsidRDefault="00571DD4" w:rsidP="00571DD4">
                        <w:pPr>
                          <w:rPr>
                            <w:rFonts w:ascii="Calibri" w:hAnsi="Calibri" w:cs="Calibri"/>
                            <w:color w:val="000000"/>
                            <w:sz w:val="22"/>
                            <w:szCs w:val="22"/>
                          </w:rPr>
                        </w:pPr>
                        <w:proofErr w:type="spellStart"/>
                        <w:r>
                          <w:rPr>
                            <w:rFonts w:ascii="Calibri" w:hAnsi="Calibri" w:cs="Calibri"/>
                            <w:color w:val="000000"/>
                            <w:sz w:val="22"/>
                            <w:szCs w:val="22"/>
                          </w:rPr>
                          <w:t>Lwr_Albian_B</w:t>
                        </w:r>
                        <w:proofErr w:type="spellEnd"/>
                      </w:p>
                    </w:tc>
                  </w:tr>
                  <w:tr w:rsidR="00571DD4" w14:paraId="2BAF9D7A" w14:textId="77777777" w:rsidTr="00571DD4">
                    <w:trPr>
                      <w:trHeight w:val="300"/>
                    </w:trPr>
                    <w:tc>
                      <w:tcPr>
                        <w:tcW w:w="6160" w:type="dxa"/>
                        <w:tcBorders>
                          <w:top w:val="nil"/>
                          <w:left w:val="nil"/>
                          <w:bottom w:val="nil"/>
                          <w:right w:val="nil"/>
                        </w:tcBorders>
                        <w:shd w:val="clear" w:color="auto" w:fill="auto"/>
                        <w:noWrap/>
                        <w:vAlign w:val="bottom"/>
                        <w:hideMark/>
                      </w:tcPr>
                      <w:p w14:paraId="4F41D5B0"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Lwr_Albian_B.crsmeta.xml</w:t>
                        </w:r>
                      </w:p>
                    </w:tc>
                  </w:tr>
                  <w:tr w:rsidR="00571DD4" w14:paraId="2759E230" w14:textId="77777777" w:rsidTr="00571DD4">
                    <w:trPr>
                      <w:trHeight w:val="300"/>
                    </w:trPr>
                    <w:tc>
                      <w:tcPr>
                        <w:tcW w:w="6160" w:type="dxa"/>
                        <w:tcBorders>
                          <w:top w:val="nil"/>
                          <w:left w:val="nil"/>
                          <w:bottom w:val="nil"/>
                          <w:right w:val="nil"/>
                        </w:tcBorders>
                        <w:shd w:val="clear" w:color="auto" w:fill="auto"/>
                        <w:noWrap/>
                        <w:vAlign w:val="bottom"/>
                        <w:hideMark/>
                      </w:tcPr>
                      <w:p w14:paraId="0B391150" w14:textId="77777777" w:rsidR="00571DD4" w:rsidRDefault="00571DD4" w:rsidP="00571DD4">
                        <w:pPr>
                          <w:rPr>
                            <w:rFonts w:ascii="Calibri" w:hAnsi="Calibri" w:cs="Calibri"/>
                            <w:color w:val="000000"/>
                            <w:sz w:val="22"/>
                            <w:szCs w:val="22"/>
                          </w:rPr>
                        </w:pPr>
                        <w:proofErr w:type="spellStart"/>
                        <w:r>
                          <w:rPr>
                            <w:rFonts w:ascii="Calibri" w:hAnsi="Calibri" w:cs="Calibri"/>
                            <w:color w:val="000000"/>
                            <w:sz w:val="22"/>
                            <w:szCs w:val="22"/>
                          </w:rPr>
                          <w:t>Lwr_Cenomanian_sed_wave</w:t>
                        </w:r>
                        <w:proofErr w:type="spellEnd"/>
                      </w:p>
                    </w:tc>
                  </w:tr>
                  <w:tr w:rsidR="00571DD4" w14:paraId="44F60572" w14:textId="77777777" w:rsidTr="00571DD4">
                    <w:trPr>
                      <w:trHeight w:val="300"/>
                    </w:trPr>
                    <w:tc>
                      <w:tcPr>
                        <w:tcW w:w="6160" w:type="dxa"/>
                        <w:tcBorders>
                          <w:top w:val="nil"/>
                          <w:left w:val="nil"/>
                          <w:bottom w:val="nil"/>
                          <w:right w:val="nil"/>
                        </w:tcBorders>
                        <w:shd w:val="clear" w:color="auto" w:fill="auto"/>
                        <w:noWrap/>
                        <w:vAlign w:val="bottom"/>
                        <w:hideMark/>
                      </w:tcPr>
                      <w:p w14:paraId="3E4700C9"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Lwr_Cenomanian_sed_wave.crsmeta.xml</w:t>
                        </w:r>
                      </w:p>
                    </w:tc>
                  </w:tr>
                  <w:tr w:rsidR="00571DD4" w14:paraId="6A08DB3D" w14:textId="77777777" w:rsidTr="00571DD4">
                    <w:trPr>
                      <w:trHeight w:val="300"/>
                    </w:trPr>
                    <w:tc>
                      <w:tcPr>
                        <w:tcW w:w="6160" w:type="dxa"/>
                        <w:tcBorders>
                          <w:top w:val="nil"/>
                          <w:left w:val="nil"/>
                          <w:bottom w:val="nil"/>
                          <w:right w:val="nil"/>
                        </w:tcBorders>
                        <w:shd w:val="clear" w:color="auto" w:fill="auto"/>
                        <w:noWrap/>
                        <w:vAlign w:val="bottom"/>
                        <w:hideMark/>
                      </w:tcPr>
                      <w:p w14:paraId="2D3BCBDE" w14:textId="77777777" w:rsidR="00571DD4" w:rsidRDefault="00571DD4" w:rsidP="00571DD4">
                        <w:pPr>
                          <w:rPr>
                            <w:rFonts w:ascii="Calibri" w:hAnsi="Calibri" w:cs="Calibri"/>
                            <w:color w:val="000000"/>
                            <w:sz w:val="22"/>
                            <w:szCs w:val="22"/>
                          </w:rPr>
                        </w:pPr>
                        <w:proofErr w:type="spellStart"/>
                        <w:r>
                          <w:rPr>
                            <w:rFonts w:ascii="Calibri" w:hAnsi="Calibri" w:cs="Calibri"/>
                            <w:color w:val="000000"/>
                            <w:sz w:val="22"/>
                            <w:szCs w:val="22"/>
                          </w:rPr>
                          <w:t>Oribi_combined_outline</w:t>
                        </w:r>
                        <w:proofErr w:type="spellEnd"/>
                      </w:p>
                    </w:tc>
                  </w:tr>
                  <w:tr w:rsidR="00571DD4" w14:paraId="6752544C" w14:textId="77777777" w:rsidTr="00571DD4">
                    <w:trPr>
                      <w:trHeight w:val="300"/>
                    </w:trPr>
                    <w:tc>
                      <w:tcPr>
                        <w:tcW w:w="6160" w:type="dxa"/>
                        <w:tcBorders>
                          <w:top w:val="nil"/>
                          <w:left w:val="nil"/>
                          <w:bottom w:val="nil"/>
                          <w:right w:val="nil"/>
                        </w:tcBorders>
                        <w:shd w:val="clear" w:color="auto" w:fill="auto"/>
                        <w:noWrap/>
                        <w:vAlign w:val="bottom"/>
                        <w:hideMark/>
                      </w:tcPr>
                      <w:p w14:paraId="70CF99F6"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Oribi_combined_outline.crsmeta.xml</w:t>
                        </w:r>
                      </w:p>
                    </w:tc>
                  </w:tr>
                  <w:tr w:rsidR="00571DD4" w14:paraId="21F80F8D" w14:textId="77777777" w:rsidTr="00571DD4">
                    <w:trPr>
                      <w:trHeight w:val="300"/>
                    </w:trPr>
                    <w:tc>
                      <w:tcPr>
                        <w:tcW w:w="6160" w:type="dxa"/>
                        <w:tcBorders>
                          <w:top w:val="nil"/>
                          <w:left w:val="nil"/>
                          <w:bottom w:val="nil"/>
                          <w:right w:val="nil"/>
                        </w:tcBorders>
                        <w:shd w:val="clear" w:color="auto" w:fill="auto"/>
                        <w:noWrap/>
                        <w:vAlign w:val="bottom"/>
                        <w:hideMark/>
                      </w:tcPr>
                      <w:p w14:paraId="5C78D108" w14:textId="77777777" w:rsidR="00571DD4" w:rsidRDefault="00571DD4" w:rsidP="00571DD4">
                        <w:pPr>
                          <w:rPr>
                            <w:rFonts w:ascii="Calibri" w:hAnsi="Calibri" w:cs="Calibri"/>
                            <w:color w:val="000000"/>
                            <w:sz w:val="22"/>
                            <w:szCs w:val="22"/>
                          </w:rPr>
                        </w:pPr>
                        <w:proofErr w:type="spellStart"/>
                        <w:r>
                          <w:rPr>
                            <w:rFonts w:ascii="Calibri" w:hAnsi="Calibri" w:cs="Calibri"/>
                            <w:color w:val="000000"/>
                            <w:sz w:val="22"/>
                            <w:szCs w:val="22"/>
                          </w:rPr>
                          <w:t>Turonian_Sed_wave</w:t>
                        </w:r>
                        <w:proofErr w:type="spellEnd"/>
                      </w:p>
                    </w:tc>
                  </w:tr>
                  <w:tr w:rsidR="00571DD4" w14:paraId="7F750505" w14:textId="77777777" w:rsidTr="00571DD4">
                    <w:trPr>
                      <w:trHeight w:val="300"/>
                    </w:trPr>
                    <w:tc>
                      <w:tcPr>
                        <w:tcW w:w="6160" w:type="dxa"/>
                        <w:tcBorders>
                          <w:top w:val="nil"/>
                          <w:left w:val="nil"/>
                          <w:bottom w:val="nil"/>
                          <w:right w:val="nil"/>
                        </w:tcBorders>
                        <w:shd w:val="clear" w:color="auto" w:fill="auto"/>
                        <w:noWrap/>
                        <w:vAlign w:val="bottom"/>
                        <w:hideMark/>
                      </w:tcPr>
                      <w:p w14:paraId="4479606D"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Turonian_Sed_wave.crsmeta.xml</w:t>
                        </w:r>
                      </w:p>
                    </w:tc>
                  </w:tr>
                  <w:tr w:rsidR="00571DD4" w14:paraId="2977DD16" w14:textId="77777777" w:rsidTr="00571DD4">
                    <w:trPr>
                      <w:trHeight w:val="300"/>
                    </w:trPr>
                    <w:tc>
                      <w:tcPr>
                        <w:tcW w:w="6160" w:type="dxa"/>
                        <w:tcBorders>
                          <w:top w:val="nil"/>
                          <w:left w:val="nil"/>
                          <w:bottom w:val="nil"/>
                          <w:right w:val="nil"/>
                        </w:tcBorders>
                        <w:shd w:val="clear" w:color="auto" w:fill="auto"/>
                        <w:noWrap/>
                        <w:vAlign w:val="bottom"/>
                        <w:hideMark/>
                      </w:tcPr>
                      <w:p w14:paraId="474E7F56" w14:textId="77777777" w:rsidR="00571DD4" w:rsidRDefault="00571DD4" w:rsidP="00571DD4">
                        <w:pPr>
                          <w:rPr>
                            <w:rFonts w:ascii="Calibri" w:hAnsi="Calibri" w:cs="Calibri"/>
                            <w:color w:val="000000"/>
                            <w:sz w:val="22"/>
                            <w:szCs w:val="22"/>
                          </w:rPr>
                        </w:pPr>
                        <w:proofErr w:type="spellStart"/>
                        <w:r>
                          <w:rPr>
                            <w:rFonts w:ascii="Calibri" w:hAnsi="Calibri" w:cs="Calibri"/>
                            <w:color w:val="000000"/>
                            <w:sz w:val="22"/>
                            <w:szCs w:val="22"/>
                          </w:rPr>
                          <w:lastRenderedPageBreak/>
                          <w:t>Upper_Albian_A&amp;B_merged</w:t>
                        </w:r>
                        <w:proofErr w:type="spellEnd"/>
                      </w:p>
                    </w:tc>
                  </w:tr>
                  <w:tr w:rsidR="00571DD4" w14:paraId="430D72BC" w14:textId="77777777" w:rsidTr="00571DD4">
                    <w:trPr>
                      <w:trHeight w:val="300"/>
                    </w:trPr>
                    <w:tc>
                      <w:tcPr>
                        <w:tcW w:w="6160" w:type="dxa"/>
                        <w:tcBorders>
                          <w:top w:val="nil"/>
                          <w:left w:val="nil"/>
                          <w:bottom w:val="nil"/>
                          <w:right w:val="nil"/>
                        </w:tcBorders>
                        <w:shd w:val="clear" w:color="auto" w:fill="auto"/>
                        <w:noWrap/>
                        <w:vAlign w:val="bottom"/>
                        <w:hideMark/>
                      </w:tcPr>
                      <w:p w14:paraId="76695C79"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Upper_Albian_A&amp;B_merged.crsmeta.xml</w:t>
                        </w:r>
                      </w:p>
                    </w:tc>
                  </w:tr>
                  <w:tr w:rsidR="00571DD4" w14:paraId="325BEBF4" w14:textId="77777777" w:rsidTr="00571DD4">
                    <w:trPr>
                      <w:trHeight w:val="300"/>
                    </w:trPr>
                    <w:tc>
                      <w:tcPr>
                        <w:tcW w:w="6160" w:type="dxa"/>
                        <w:tcBorders>
                          <w:top w:val="nil"/>
                          <w:left w:val="nil"/>
                          <w:bottom w:val="nil"/>
                          <w:right w:val="nil"/>
                        </w:tcBorders>
                        <w:shd w:val="clear" w:color="auto" w:fill="auto"/>
                        <w:noWrap/>
                        <w:vAlign w:val="bottom"/>
                        <w:hideMark/>
                      </w:tcPr>
                      <w:p w14:paraId="75F77BF9" w14:textId="77777777" w:rsidR="00571DD4" w:rsidRDefault="00571DD4" w:rsidP="00571DD4">
                        <w:pPr>
                          <w:rPr>
                            <w:rFonts w:ascii="Calibri" w:hAnsi="Calibri" w:cs="Calibri"/>
                            <w:color w:val="000000"/>
                            <w:sz w:val="22"/>
                            <w:szCs w:val="22"/>
                          </w:rPr>
                        </w:pPr>
                        <w:proofErr w:type="spellStart"/>
                        <w:r>
                          <w:rPr>
                            <w:rFonts w:ascii="Calibri" w:hAnsi="Calibri" w:cs="Calibri"/>
                            <w:color w:val="000000"/>
                            <w:sz w:val="22"/>
                            <w:szCs w:val="22"/>
                          </w:rPr>
                          <w:t>Upr_Cenomanian_sed_wave</w:t>
                        </w:r>
                        <w:proofErr w:type="spellEnd"/>
                      </w:p>
                    </w:tc>
                  </w:tr>
                  <w:tr w:rsidR="00571DD4" w14:paraId="0D904453" w14:textId="77777777" w:rsidTr="00571DD4">
                    <w:trPr>
                      <w:trHeight w:val="300"/>
                    </w:trPr>
                    <w:tc>
                      <w:tcPr>
                        <w:tcW w:w="6160" w:type="dxa"/>
                        <w:tcBorders>
                          <w:top w:val="nil"/>
                          <w:left w:val="nil"/>
                          <w:bottom w:val="nil"/>
                          <w:right w:val="nil"/>
                        </w:tcBorders>
                        <w:shd w:val="clear" w:color="auto" w:fill="auto"/>
                        <w:noWrap/>
                        <w:vAlign w:val="bottom"/>
                        <w:hideMark/>
                      </w:tcPr>
                      <w:p w14:paraId="0B77CA15"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Upr_Cenomanian_sed_wave.crsmeta.xml</w:t>
                        </w:r>
                      </w:p>
                    </w:tc>
                  </w:tr>
                  <w:tr w:rsidR="00571DD4" w14:paraId="13AFC4A1" w14:textId="77777777" w:rsidTr="00571DD4">
                    <w:trPr>
                      <w:trHeight w:val="300"/>
                    </w:trPr>
                    <w:tc>
                      <w:tcPr>
                        <w:tcW w:w="6160" w:type="dxa"/>
                        <w:tcBorders>
                          <w:top w:val="nil"/>
                          <w:left w:val="nil"/>
                          <w:bottom w:val="nil"/>
                          <w:right w:val="nil"/>
                        </w:tcBorders>
                        <w:shd w:val="clear" w:color="auto" w:fill="auto"/>
                        <w:noWrap/>
                        <w:vAlign w:val="bottom"/>
                        <w:hideMark/>
                      </w:tcPr>
                      <w:p w14:paraId="7299DC92" w14:textId="77777777" w:rsidR="00571DD4" w:rsidRDefault="00571DD4" w:rsidP="00571DD4">
                        <w:pPr>
                          <w:rPr>
                            <w:rFonts w:ascii="Calibri" w:hAnsi="Calibri" w:cs="Calibri"/>
                            <w:color w:val="000000"/>
                            <w:sz w:val="22"/>
                            <w:szCs w:val="22"/>
                          </w:rPr>
                        </w:pPr>
                        <w:proofErr w:type="spellStart"/>
                        <w:r>
                          <w:rPr>
                            <w:rFonts w:ascii="Calibri" w:hAnsi="Calibri" w:cs="Calibri"/>
                            <w:color w:val="000000"/>
                            <w:sz w:val="22"/>
                            <w:szCs w:val="22"/>
                          </w:rPr>
                          <w:t>Coniacian_Chan_A&amp;B</w:t>
                        </w:r>
                        <w:proofErr w:type="spellEnd"/>
                      </w:p>
                    </w:tc>
                  </w:tr>
                  <w:tr w:rsidR="00571DD4" w14:paraId="6303E720" w14:textId="77777777" w:rsidTr="00571DD4">
                    <w:trPr>
                      <w:trHeight w:val="300"/>
                    </w:trPr>
                    <w:tc>
                      <w:tcPr>
                        <w:tcW w:w="6160" w:type="dxa"/>
                        <w:tcBorders>
                          <w:top w:val="nil"/>
                          <w:left w:val="nil"/>
                          <w:bottom w:val="nil"/>
                          <w:right w:val="nil"/>
                        </w:tcBorders>
                        <w:shd w:val="clear" w:color="auto" w:fill="auto"/>
                        <w:noWrap/>
                        <w:vAlign w:val="bottom"/>
                        <w:hideMark/>
                      </w:tcPr>
                      <w:p w14:paraId="59170411"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Coniacian_Chan_A&amp;B.crsmeta.xml</w:t>
                        </w:r>
                      </w:p>
                    </w:tc>
                  </w:tr>
                  <w:tr w:rsidR="00571DD4" w14:paraId="0AEE10E2" w14:textId="77777777" w:rsidTr="00571DD4">
                    <w:trPr>
                      <w:trHeight w:val="300"/>
                    </w:trPr>
                    <w:tc>
                      <w:tcPr>
                        <w:tcW w:w="6160" w:type="dxa"/>
                        <w:tcBorders>
                          <w:top w:val="nil"/>
                          <w:left w:val="nil"/>
                          <w:bottom w:val="nil"/>
                          <w:right w:val="nil"/>
                        </w:tcBorders>
                        <w:shd w:val="clear" w:color="auto" w:fill="auto"/>
                        <w:noWrap/>
                        <w:vAlign w:val="bottom"/>
                        <w:hideMark/>
                      </w:tcPr>
                      <w:p w14:paraId="27C6A67F" w14:textId="77777777" w:rsidR="00571DD4" w:rsidRDefault="00571DD4" w:rsidP="00571DD4">
                        <w:pPr>
                          <w:rPr>
                            <w:rFonts w:ascii="Calibri" w:hAnsi="Calibri" w:cs="Calibri"/>
                            <w:color w:val="000000"/>
                            <w:sz w:val="22"/>
                            <w:szCs w:val="22"/>
                          </w:rPr>
                        </w:pPr>
                        <w:proofErr w:type="spellStart"/>
                        <w:r>
                          <w:rPr>
                            <w:rFonts w:ascii="Calibri" w:hAnsi="Calibri" w:cs="Calibri"/>
                            <w:color w:val="000000"/>
                            <w:sz w:val="22"/>
                            <w:szCs w:val="22"/>
                          </w:rPr>
                          <w:t>Coniacian_Chan_A&amp;B_top</w:t>
                        </w:r>
                        <w:proofErr w:type="spellEnd"/>
                      </w:p>
                    </w:tc>
                  </w:tr>
                  <w:tr w:rsidR="00571DD4" w14:paraId="2DA4218A" w14:textId="77777777" w:rsidTr="00571DD4">
                    <w:trPr>
                      <w:trHeight w:val="300"/>
                    </w:trPr>
                    <w:tc>
                      <w:tcPr>
                        <w:tcW w:w="6160" w:type="dxa"/>
                        <w:tcBorders>
                          <w:top w:val="nil"/>
                          <w:left w:val="nil"/>
                          <w:bottom w:val="nil"/>
                          <w:right w:val="nil"/>
                        </w:tcBorders>
                        <w:shd w:val="clear" w:color="auto" w:fill="auto"/>
                        <w:noWrap/>
                        <w:vAlign w:val="bottom"/>
                        <w:hideMark/>
                      </w:tcPr>
                      <w:p w14:paraId="6A0A7129"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Coniacian_Chan_A&amp;B_top.crsmeta.xml</w:t>
                        </w:r>
                      </w:p>
                    </w:tc>
                  </w:tr>
                  <w:tr w:rsidR="00571DD4" w14:paraId="0F99EDAB" w14:textId="77777777" w:rsidTr="00571DD4">
                    <w:trPr>
                      <w:trHeight w:val="300"/>
                    </w:trPr>
                    <w:tc>
                      <w:tcPr>
                        <w:tcW w:w="6160" w:type="dxa"/>
                        <w:tcBorders>
                          <w:top w:val="nil"/>
                          <w:left w:val="nil"/>
                          <w:bottom w:val="nil"/>
                          <w:right w:val="nil"/>
                        </w:tcBorders>
                        <w:shd w:val="clear" w:color="auto" w:fill="auto"/>
                        <w:noWrap/>
                        <w:vAlign w:val="bottom"/>
                        <w:hideMark/>
                      </w:tcPr>
                      <w:p w14:paraId="0CA77757" w14:textId="77777777" w:rsidR="00571DD4" w:rsidRDefault="00571DD4" w:rsidP="00571DD4">
                        <w:pPr>
                          <w:rPr>
                            <w:rFonts w:ascii="Calibri" w:hAnsi="Calibri" w:cs="Calibri"/>
                            <w:color w:val="000000"/>
                            <w:sz w:val="22"/>
                            <w:szCs w:val="22"/>
                          </w:rPr>
                        </w:pPr>
                      </w:p>
                    </w:tc>
                  </w:tr>
                  <w:tr w:rsidR="00571DD4" w14:paraId="624F578F" w14:textId="77777777" w:rsidTr="00571DD4">
                    <w:trPr>
                      <w:trHeight w:val="300"/>
                    </w:trPr>
                    <w:tc>
                      <w:tcPr>
                        <w:tcW w:w="6160" w:type="dxa"/>
                        <w:tcBorders>
                          <w:top w:val="nil"/>
                          <w:left w:val="nil"/>
                          <w:bottom w:val="nil"/>
                          <w:right w:val="nil"/>
                        </w:tcBorders>
                        <w:shd w:val="clear" w:color="auto" w:fill="auto"/>
                        <w:noWrap/>
                        <w:vAlign w:val="bottom"/>
                        <w:hideMark/>
                      </w:tcPr>
                      <w:p w14:paraId="1F3F8148" w14:textId="77777777" w:rsidR="00571DD4" w:rsidRDefault="00571DD4" w:rsidP="00571DD4"/>
                    </w:tc>
                  </w:tr>
                  <w:tr w:rsidR="00571DD4" w14:paraId="3BA35A8D" w14:textId="77777777" w:rsidTr="00571DD4">
                    <w:trPr>
                      <w:trHeight w:val="300"/>
                    </w:trPr>
                    <w:tc>
                      <w:tcPr>
                        <w:tcW w:w="6160" w:type="dxa"/>
                        <w:tcBorders>
                          <w:top w:val="nil"/>
                          <w:left w:val="nil"/>
                          <w:bottom w:val="nil"/>
                          <w:right w:val="nil"/>
                        </w:tcBorders>
                        <w:shd w:val="clear" w:color="auto" w:fill="auto"/>
                        <w:noWrap/>
                        <w:vAlign w:val="bottom"/>
                        <w:hideMark/>
                      </w:tcPr>
                      <w:p w14:paraId="18DEEFD4"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Note .xml files are geodetic reference information files</w:t>
                        </w:r>
                      </w:p>
                    </w:tc>
                  </w:tr>
                  <w:tr w:rsidR="00571DD4" w14:paraId="1611FCD4" w14:textId="77777777" w:rsidTr="00571DD4">
                    <w:trPr>
                      <w:trHeight w:val="300"/>
                    </w:trPr>
                    <w:tc>
                      <w:tcPr>
                        <w:tcW w:w="6160" w:type="dxa"/>
                        <w:tcBorders>
                          <w:top w:val="nil"/>
                          <w:left w:val="nil"/>
                          <w:bottom w:val="nil"/>
                          <w:right w:val="nil"/>
                        </w:tcBorders>
                        <w:shd w:val="clear" w:color="auto" w:fill="auto"/>
                        <w:noWrap/>
                        <w:vAlign w:val="bottom"/>
                        <w:hideMark/>
                      </w:tcPr>
                      <w:p w14:paraId="7EF00648" w14:textId="77777777" w:rsidR="00571DD4" w:rsidRDefault="00571DD4" w:rsidP="00571DD4">
                        <w:pPr>
                          <w:rPr>
                            <w:rFonts w:ascii="Calibri" w:hAnsi="Calibri" w:cs="Calibri"/>
                            <w:color w:val="000000"/>
                            <w:sz w:val="22"/>
                            <w:szCs w:val="22"/>
                          </w:rPr>
                        </w:pPr>
                        <w:proofErr w:type="gramStart"/>
                        <w:r>
                          <w:rPr>
                            <w:rFonts w:ascii="Calibri" w:hAnsi="Calibri" w:cs="Calibri"/>
                            <w:color w:val="000000"/>
                            <w:sz w:val="22"/>
                            <w:szCs w:val="22"/>
                          </w:rPr>
                          <w:t>Polygons  are</w:t>
                        </w:r>
                        <w:proofErr w:type="gramEnd"/>
                        <w:r>
                          <w:rPr>
                            <w:rFonts w:ascii="Calibri" w:hAnsi="Calibri" w:cs="Calibri"/>
                            <w:color w:val="000000"/>
                            <w:sz w:val="22"/>
                            <w:szCs w:val="22"/>
                          </w:rPr>
                          <w:t xml:space="preserve"> provided in XYZ format</w:t>
                        </w:r>
                      </w:p>
                      <w:p w14:paraId="542D6CB4" w14:textId="77777777" w:rsidR="00571DD4" w:rsidRDefault="00571DD4" w:rsidP="00571DD4">
                        <w:pPr>
                          <w:rPr>
                            <w:rFonts w:ascii="Calibri" w:hAnsi="Calibri" w:cs="Calibri"/>
                            <w:color w:val="000000"/>
                            <w:sz w:val="22"/>
                            <w:szCs w:val="22"/>
                          </w:rPr>
                        </w:pPr>
                      </w:p>
                      <w:tbl>
                        <w:tblPr>
                          <w:tblW w:w="6160" w:type="dxa"/>
                          <w:tblLook w:val="04A0" w:firstRow="1" w:lastRow="0" w:firstColumn="1" w:lastColumn="0" w:noHBand="0" w:noVBand="1"/>
                        </w:tblPr>
                        <w:tblGrid>
                          <w:gridCol w:w="6160"/>
                        </w:tblGrid>
                        <w:tr w:rsidR="00571DD4" w14:paraId="7BA2DE50" w14:textId="77777777" w:rsidTr="00571DD4">
                          <w:trPr>
                            <w:trHeight w:val="300"/>
                          </w:trPr>
                          <w:tc>
                            <w:tcPr>
                              <w:tcW w:w="6160" w:type="dxa"/>
                              <w:tcBorders>
                                <w:top w:val="nil"/>
                                <w:left w:val="nil"/>
                                <w:bottom w:val="nil"/>
                                <w:right w:val="nil"/>
                              </w:tcBorders>
                              <w:shd w:val="clear" w:color="auto" w:fill="auto"/>
                              <w:noWrap/>
                              <w:vAlign w:val="bottom"/>
                              <w:hideMark/>
                            </w:tcPr>
                            <w:p w14:paraId="31EA1135" w14:textId="77777777" w:rsidR="00571DD4" w:rsidRDefault="00571DD4" w:rsidP="00571DD4">
                              <w:pPr>
                                <w:spacing w:line="240" w:lineRule="auto"/>
                                <w:rPr>
                                  <w:rFonts w:ascii="Calibri" w:hAnsi="Calibri" w:cs="Calibri"/>
                                  <w:b/>
                                  <w:bCs/>
                                  <w:color w:val="000000"/>
                                  <w:sz w:val="22"/>
                                  <w:szCs w:val="22"/>
                                </w:rPr>
                              </w:pPr>
                              <w:r>
                                <w:rPr>
                                  <w:rFonts w:ascii="Calibri" w:hAnsi="Calibri" w:cs="Calibri"/>
                                  <w:b/>
                                  <w:bCs/>
                                  <w:color w:val="000000"/>
                                  <w:sz w:val="22"/>
                                  <w:szCs w:val="22"/>
                                </w:rPr>
                                <w:t>Surfaces for Oribi prospect Levels</w:t>
                              </w:r>
                            </w:p>
                          </w:tc>
                        </w:tr>
                        <w:tr w:rsidR="00571DD4" w14:paraId="1D3CC57B" w14:textId="77777777" w:rsidTr="00571DD4">
                          <w:trPr>
                            <w:trHeight w:val="300"/>
                          </w:trPr>
                          <w:tc>
                            <w:tcPr>
                              <w:tcW w:w="6160" w:type="dxa"/>
                              <w:tcBorders>
                                <w:top w:val="nil"/>
                                <w:left w:val="nil"/>
                                <w:bottom w:val="nil"/>
                                <w:right w:val="nil"/>
                              </w:tcBorders>
                              <w:shd w:val="clear" w:color="auto" w:fill="auto"/>
                              <w:noWrap/>
                              <w:vAlign w:val="bottom"/>
                              <w:hideMark/>
                            </w:tcPr>
                            <w:p w14:paraId="3237AEE1" w14:textId="77777777" w:rsidR="00571DD4" w:rsidRDefault="00571DD4" w:rsidP="00571DD4">
                              <w:pPr>
                                <w:rPr>
                                  <w:rFonts w:ascii="Calibri" w:hAnsi="Calibri" w:cs="Calibri"/>
                                  <w:color w:val="000000"/>
                                  <w:sz w:val="22"/>
                                  <w:szCs w:val="22"/>
                                </w:rPr>
                              </w:pPr>
                              <w:proofErr w:type="spellStart"/>
                              <w:r>
                                <w:rPr>
                                  <w:rFonts w:ascii="Calibri" w:hAnsi="Calibri" w:cs="Calibri"/>
                                  <w:color w:val="000000"/>
                                  <w:sz w:val="22"/>
                                  <w:szCs w:val="22"/>
                                </w:rPr>
                                <w:t>Coniacian_Chan_A&amp;B_top</w:t>
                              </w:r>
                              <w:proofErr w:type="spellEnd"/>
                            </w:p>
                          </w:tc>
                        </w:tr>
                        <w:tr w:rsidR="00571DD4" w14:paraId="659DEF23" w14:textId="77777777" w:rsidTr="00571DD4">
                          <w:trPr>
                            <w:trHeight w:val="300"/>
                          </w:trPr>
                          <w:tc>
                            <w:tcPr>
                              <w:tcW w:w="6160" w:type="dxa"/>
                              <w:tcBorders>
                                <w:top w:val="nil"/>
                                <w:left w:val="nil"/>
                                <w:bottom w:val="nil"/>
                                <w:right w:val="nil"/>
                              </w:tcBorders>
                              <w:shd w:val="clear" w:color="auto" w:fill="auto"/>
                              <w:noWrap/>
                              <w:vAlign w:val="bottom"/>
                              <w:hideMark/>
                            </w:tcPr>
                            <w:p w14:paraId="3F70CE0F"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Coniacian_Chan_A&amp;B_top.crsmeta.xml</w:t>
                              </w:r>
                            </w:p>
                          </w:tc>
                        </w:tr>
                        <w:tr w:rsidR="00571DD4" w14:paraId="56283C31" w14:textId="77777777" w:rsidTr="00571DD4">
                          <w:trPr>
                            <w:trHeight w:val="300"/>
                          </w:trPr>
                          <w:tc>
                            <w:tcPr>
                              <w:tcW w:w="6160" w:type="dxa"/>
                              <w:tcBorders>
                                <w:top w:val="nil"/>
                                <w:left w:val="nil"/>
                                <w:bottom w:val="nil"/>
                                <w:right w:val="nil"/>
                              </w:tcBorders>
                              <w:shd w:val="clear" w:color="auto" w:fill="auto"/>
                              <w:noWrap/>
                              <w:vAlign w:val="bottom"/>
                              <w:hideMark/>
                            </w:tcPr>
                            <w:p w14:paraId="76EBFBCF" w14:textId="77777777" w:rsidR="00571DD4" w:rsidRDefault="00571DD4" w:rsidP="00571DD4">
                              <w:pPr>
                                <w:rPr>
                                  <w:rFonts w:ascii="Calibri" w:hAnsi="Calibri" w:cs="Calibri"/>
                                  <w:color w:val="000000"/>
                                  <w:sz w:val="22"/>
                                  <w:szCs w:val="22"/>
                                </w:rPr>
                              </w:pPr>
                              <w:proofErr w:type="spellStart"/>
                              <w:r>
                                <w:rPr>
                                  <w:rFonts w:ascii="Calibri" w:hAnsi="Calibri" w:cs="Calibri"/>
                                  <w:color w:val="000000"/>
                                  <w:sz w:val="22"/>
                                  <w:szCs w:val="22"/>
                                </w:rPr>
                                <w:t>Intra_Coniacian_Slope_C_base</w:t>
                              </w:r>
                              <w:proofErr w:type="spellEnd"/>
                            </w:p>
                          </w:tc>
                        </w:tr>
                        <w:tr w:rsidR="00571DD4" w14:paraId="128CA13F" w14:textId="77777777" w:rsidTr="00571DD4">
                          <w:trPr>
                            <w:trHeight w:val="300"/>
                          </w:trPr>
                          <w:tc>
                            <w:tcPr>
                              <w:tcW w:w="6160" w:type="dxa"/>
                              <w:tcBorders>
                                <w:top w:val="nil"/>
                                <w:left w:val="nil"/>
                                <w:bottom w:val="nil"/>
                                <w:right w:val="nil"/>
                              </w:tcBorders>
                              <w:shd w:val="clear" w:color="auto" w:fill="auto"/>
                              <w:noWrap/>
                              <w:vAlign w:val="bottom"/>
                              <w:hideMark/>
                            </w:tcPr>
                            <w:p w14:paraId="609A17B7"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Intra_Coniacian_Slope_C_base.crsmeta.xml</w:t>
                              </w:r>
                            </w:p>
                          </w:tc>
                        </w:tr>
                        <w:tr w:rsidR="00571DD4" w14:paraId="4140565E" w14:textId="77777777" w:rsidTr="00571DD4">
                          <w:trPr>
                            <w:trHeight w:val="300"/>
                          </w:trPr>
                          <w:tc>
                            <w:tcPr>
                              <w:tcW w:w="6160" w:type="dxa"/>
                              <w:tcBorders>
                                <w:top w:val="nil"/>
                                <w:left w:val="nil"/>
                                <w:bottom w:val="nil"/>
                                <w:right w:val="nil"/>
                              </w:tcBorders>
                              <w:shd w:val="clear" w:color="auto" w:fill="auto"/>
                              <w:noWrap/>
                              <w:vAlign w:val="bottom"/>
                              <w:hideMark/>
                            </w:tcPr>
                            <w:p w14:paraId="3812B897" w14:textId="77777777" w:rsidR="00571DD4" w:rsidRDefault="00571DD4" w:rsidP="00571DD4">
                              <w:pPr>
                                <w:rPr>
                                  <w:rFonts w:ascii="Calibri" w:hAnsi="Calibri" w:cs="Calibri"/>
                                  <w:color w:val="000000"/>
                                  <w:sz w:val="22"/>
                                  <w:szCs w:val="22"/>
                                </w:rPr>
                              </w:pPr>
                              <w:proofErr w:type="spellStart"/>
                              <w:r>
                                <w:rPr>
                                  <w:rFonts w:ascii="Calibri" w:hAnsi="Calibri" w:cs="Calibri"/>
                                  <w:color w:val="000000"/>
                                  <w:sz w:val="22"/>
                                  <w:szCs w:val="22"/>
                                </w:rPr>
                                <w:t>Intra_Coniacian_Slope_C_top</w:t>
                              </w:r>
                              <w:proofErr w:type="spellEnd"/>
                            </w:p>
                          </w:tc>
                        </w:tr>
                        <w:tr w:rsidR="00571DD4" w14:paraId="56AB2946" w14:textId="77777777" w:rsidTr="00571DD4">
                          <w:trPr>
                            <w:trHeight w:val="300"/>
                          </w:trPr>
                          <w:tc>
                            <w:tcPr>
                              <w:tcW w:w="6160" w:type="dxa"/>
                              <w:tcBorders>
                                <w:top w:val="nil"/>
                                <w:left w:val="nil"/>
                                <w:bottom w:val="nil"/>
                                <w:right w:val="nil"/>
                              </w:tcBorders>
                              <w:shd w:val="clear" w:color="auto" w:fill="auto"/>
                              <w:noWrap/>
                              <w:vAlign w:val="bottom"/>
                              <w:hideMark/>
                            </w:tcPr>
                            <w:p w14:paraId="5C3E21FF"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Intra_Coniacian_Slope_C_top.crsmeta.xml</w:t>
                              </w:r>
                            </w:p>
                          </w:tc>
                        </w:tr>
                        <w:tr w:rsidR="00571DD4" w14:paraId="6B26A919" w14:textId="77777777" w:rsidTr="00571DD4">
                          <w:trPr>
                            <w:trHeight w:val="300"/>
                          </w:trPr>
                          <w:tc>
                            <w:tcPr>
                              <w:tcW w:w="6160" w:type="dxa"/>
                              <w:tcBorders>
                                <w:top w:val="nil"/>
                                <w:left w:val="nil"/>
                                <w:bottom w:val="nil"/>
                                <w:right w:val="nil"/>
                              </w:tcBorders>
                              <w:shd w:val="clear" w:color="auto" w:fill="auto"/>
                              <w:noWrap/>
                              <w:vAlign w:val="bottom"/>
                              <w:hideMark/>
                            </w:tcPr>
                            <w:p w14:paraId="7F5B4302" w14:textId="77777777" w:rsidR="00571DD4" w:rsidRDefault="00571DD4" w:rsidP="00571DD4">
                              <w:pPr>
                                <w:rPr>
                                  <w:rFonts w:ascii="Calibri" w:hAnsi="Calibri" w:cs="Calibri"/>
                                  <w:color w:val="000000"/>
                                  <w:sz w:val="22"/>
                                  <w:szCs w:val="22"/>
                                </w:rPr>
                              </w:pPr>
                              <w:proofErr w:type="spellStart"/>
                              <w:r>
                                <w:rPr>
                                  <w:rFonts w:ascii="Calibri" w:hAnsi="Calibri" w:cs="Calibri"/>
                                  <w:color w:val="000000"/>
                                  <w:sz w:val="22"/>
                                  <w:szCs w:val="22"/>
                                </w:rPr>
                                <w:t>Intra_Coniacian_Slope_D_base</w:t>
                              </w:r>
                              <w:proofErr w:type="spellEnd"/>
                            </w:p>
                          </w:tc>
                        </w:tr>
                        <w:tr w:rsidR="00571DD4" w14:paraId="2BBE8346" w14:textId="77777777" w:rsidTr="00571DD4">
                          <w:trPr>
                            <w:trHeight w:val="300"/>
                          </w:trPr>
                          <w:tc>
                            <w:tcPr>
                              <w:tcW w:w="6160" w:type="dxa"/>
                              <w:tcBorders>
                                <w:top w:val="nil"/>
                                <w:left w:val="nil"/>
                                <w:bottom w:val="nil"/>
                                <w:right w:val="nil"/>
                              </w:tcBorders>
                              <w:shd w:val="clear" w:color="auto" w:fill="auto"/>
                              <w:noWrap/>
                              <w:vAlign w:val="bottom"/>
                              <w:hideMark/>
                            </w:tcPr>
                            <w:p w14:paraId="45320A36"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Intra_Coniacian_Slope_D_base.crsmeta.xml</w:t>
                              </w:r>
                            </w:p>
                          </w:tc>
                        </w:tr>
                        <w:tr w:rsidR="00571DD4" w14:paraId="23355C5B" w14:textId="77777777" w:rsidTr="00571DD4">
                          <w:trPr>
                            <w:trHeight w:val="300"/>
                          </w:trPr>
                          <w:tc>
                            <w:tcPr>
                              <w:tcW w:w="6160" w:type="dxa"/>
                              <w:tcBorders>
                                <w:top w:val="nil"/>
                                <w:left w:val="nil"/>
                                <w:bottom w:val="nil"/>
                                <w:right w:val="nil"/>
                              </w:tcBorders>
                              <w:shd w:val="clear" w:color="auto" w:fill="auto"/>
                              <w:noWrap/>
                              <w:vAlign w:val="bottom"/>
                              <w:hideMark/>
                            </w:tcPr>
                            <w:p w14:paraId="46BEDD1C" w14:textId="77777777" w:rsidR="00571DD4" w:rsidRDefault="00571DD4" w:rsidP="00571DD4">
                              <w:pPr>
                                <w:rPr>
                                  <w:rFonts w:ascii="Calibri" w:hAnsi="Calibri" w:cs="Calibri"/>
                                  <w:color w:val="000000"/>
                                  <w:sz w:val="22"/>
                                  <w:szCs w:val="22"/>
                                </w:rPr>
                              </w:pPr>
                              <w:proofErr w:type="spellStart"/>
                              <w:r>
                                <w:rPr>
                                  <w:rFonts w:ascii="Calibri" w:hAnsi="Calibri" w:cs="Calibri"/>
                                  <w:color w:val="000000"/>
                                  <w:sz w:val="22"/>
                                  <w:szCs w:val="22"/>
                                </w:rPr>
                                <w:t>Intra_Coniacian_Slope_D_top</w:t>
                              </w:r>
                              <w:proofErr w:type="spellEnd"/>
                            </w:p>
                          </w:tc>
                        </w:tr>
                        <w:tr w:rsidR="00571DD4" w14:paraId="0DA90C85" w14:textId="77777777" w:rsidTr="00571DD4">
                          <w:trPr>
                            <w:trHeight w:val="300"/>
                          </w:trPr>
                          <w:tc>
                            <w:tcPr>
                              <w:tcW w:w="6160" w:type="dxa"/>
                              <w:tcBorders>
                                <w:top w:val="nil"/>
                                <w:left w:val="nil"/>
                                <w:bottom w:val="nil"/>
                                <w:right w:val="nil"/>
                              </w:tcBorders>
                              <w:shd w:val="clear" w:color="auto" w:fill="auto"/>
                              <w:noWrap/>
                              <w:vAlign w:val="bottom"/>
                              <w:hideMark/>
                            </w:tcPr>
                            <w:p w14:paraId="5124D916"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Intra_Coniacian_Slope_D_top.crsmeta.xml</w:t>
                              </w:r>
                            </w:p>
                          </w:tc>
                        </w:tr>
                        <w:tr w:rsidR="00571DD4" w14:paraId="47855D4F" w14:textId="77777777" w:rsidTr="00571DD4">
                          <w:trPr>
                            <w:trHeight w:val="300"/>
                          </w:trPr>
                          <w:tc>
                            <w:tcPr>
                              <w:tcW w:w="6160" w:type="dxa"/>
                              <w:tcBorders>
                                <w:top w:val="nil"/>
                                <w:left w:val="nil"/>
                                <w:bottom w:val="nil"/>
                                <w:right w:val="nil"/>
                              </w:tcBorders>
                              <w:shd w:val="clear" w:color="auto" w:fill="auto"/>
                              <w:noWrap/>
                              <w:vAlign w:val="bottom"/>
                              <w:hideMark/>
                            </w:tcPr>
                            <w:p w14:paraId="2951F088" w14:textId="77777777" w:rsidR="00571DD4" w:rsidRDefault="00571DD4" w:rsidP="00571DD4">
                              <w:pPr>
                                <w:rPr>
                                  <w:rFonts w:ascii="Calibri" w:hAnsi="Calibri" w:cs="Calibri"/>
                                  <w:color w:val="000000"/>
                                  <w:sz w:val="22"/>
                                  <w:szCs w:val="22"/>
                                </w:rPr>
                              </w:pPr>
                              <w:proofErr w:type="spellStart"/>
                              <w:r>
                                <w:rPr>
                                  <w:rFonts w:ascii="Calibri" w:hAnsi="Calibri" w:cs="Calibri"/>
                                  <w:color w:val="000000"/>
                                  <w:sz w:val="22"/>
                                  <w:szCs w:val="22"/>
                                </w:rPr>
                                <w:t>Lwr_Albian_A_base</w:t>
                              </w:r>
                              <w:proofErr w:type="spellEnd"/>
                            </w:p>
                          </w:tc>
                        </w:tr>
                        <w:tr w:rsidR="00571DD4" w14:paraId="1D9B54AE" w14:textId="77777777" w:rsidTr="00571DD4">
                          <w:trPr>
                            <w:trHeight w:val="300"/>
                          </w:trPr>
                          <w:tc>
                            <w:tcPr>
                              <w:tcW w:w="6160" w:type="dxa"/>
                              <w:tcBorders>
                                <w:top w:val="nil"/>
                                <w:left w:val="nil"/>
                                <w:bottom w:val="nil"/>
                                <w:right w:val="nil"/>
                              </w:tcBorders>
                              <w:shd w:val="clear" w:color="auto" w:fill="auto"/>
                              <w:noWrap/>
                              <w:vAlign w:val="bottom"/>
                              <w:hideMark/>
                            </w:tcPr>
                            <w:p w14:paraId="6259799D"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Lwr_Albian_A_base.crsmeta.xml</w:t>
                              </w:r>
                            </w:p>
                          </w:tc>
                        </w:tr>
                        <w:tr w:rsidR="00571DD4" w14:paraId="50EABB7F" w14:textId="77777777" w:rsidTr="00571DD4">
                          <w:trPr>
                            <w:trHeight w:val="300"/>
                          </w:trPr>
                          <w:tc>
                            <w:tcPr>
                              <w:tcW w:w="6160" w:type="dxa"/>
                              <w:tcBorders>
                                <w:top w:val="nil"/>
                                <w:left w:val="nil"/>
                                <w:bottom w:val="nil"/>
                                <w:right w:val="nil"/>
                              </w:tcBorders>
                              <w:shd w:val="clear" w:color="auto" w:fill="auto"/>
                              <w:noWrap/>
                              <w:vAlign w:val="bottom"/>
                              <w:hideMark/>
                            </w:tcPr>
                            <w:p w14:paraId="6B0C461D" w14:textId="77777777" w:rsidR="00571DD4" w:rsidRDefault="00571DD4" w:rsidP="00571DD4">
                              <w:pPr>
                                <w:rPr>
                                  <w:rFonts w:ascii="Calibri" w:hAnsi="Calibri" w:cs="Calibri"/>
                                  <w:color w:val="000000"/>
                                  <w:sz w:val="22"/>
                                  <w:szCs w:val="22"/>
                                </w:rPr>
                              </w:pPr>
                              <w:proofErr w:type="spellStart"/>
                              <w:r>
                                <w:rPr>
                                  <w:rFonts w:ascii="Calibri" w:hAnsi="Calibri" w:cs="Calibri"/>
                                  <w:color w:val="000000"/>
                                  <w:sz w:val="22"/>
                                  <w:szCs w:val="22"/>
                                </w:rPr>
                                <w:t>Lwr_Albian_A_top</w:t>
                              </w:r>
                              <w:proofErr w:type="spellEnd"/>
                            </w:p>
                          </w:tc>
                        </w:tr>
                        <w:tr w:rsidR="00571DD4" w14:paraId="0DA7F48B" w14:textId="77777777" w:rsidTr="00571DD4">
                          <w:trPr>
                            <w:trHeight w:val="300"/>
                          </w:trPr>
                          <w:tc>
                            <w:tcPr>
                              <w:tcW w:w="6160" w:type="dxa"/>
                              <w:tcBorders>
                                <w:top w:val="nil"/>
                                <w:left w:val="nil"/>
                                <w:bottom w:val="nil"/>
                                <w:right w:val="nil"/>
                              </w:tcBorders>
                              <w:shd w:val="clear" w:color="auto" w:fill="auto"/>
                              <w:noWrap/>
                              <w:vAlign w:val="bottom"/>
                              <w:hideMark/>
                            </w:tcPr>
                            <w:p w14:paraId="5827E5CE"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Lwr_Albian_A_top.crsmeta.xml</w:t>
                              </w:r>
                            </w:p>
                          </w:tc>
                        </w:tr>
                        <w:tr w:rsidR="00571DD4" w14:paraId="3524B8DA" w14:textId="77777777" w:rsidTr="00571DD4">
                          <w:trPr>
                            <w:trHeight w:val="300"/>
                          </w:trPr>
                          <w:tc>
                            <w:tcPr>
                              <w:tcW w:w="6160" w:type="dxa"/>
                              <w:tcBorders>
                                <w:top w:val="nil"/>
                                <w:left w:val="nil"/>
                                <w:bottom w:val="nil"/>
                                <w:right w:val="nil"/>
                              </w:tcBorders>
                              <w:shd w:val="clear" w:color="auto" w:fill="auto"/>
                              <w:noWrap/>
                              <w:vAlign w:val="bottom"/>
                              <w:hideMark/>
                            </w:tcPr>
                            <w:p w14:paraId="7F5D30C4" w14:textId="77777777" w:rsidR="00571DD4" w:rsidRDefault="00571DD4" w:rsidP="00571DD4">
                              <w:pPr>
                                <w:rPr>
                                  <w:rFonts w:ascii="Calibri" w:hAnsi="Calibri" w:cs="Calibri"/>
                                  <w:color w:val="000000"/>
                                  <w:sz w:val="22"/>
                                  <w:szCs w:val="22"/>
                                </w:rPr>
                              </w:pPr>
                              <w:proofErr w:type="spellStart"/>
                              <w:r>
                                <w:rPr>
                                  <w:rFonts w:ascii="Calibri" w:hAnsi="Calibri" w:cs="Calibri"/>
                                  <w:color w:val="000000"/>
                                  <w:sz w:val="22"/>
                                  <w:szCs w:val="22"/>
                                </w:rPr>
                                <w:t>Lwr_Albian_B_base</w:t>
                              </w:r>
                              <w:proofErr w:type="spellEnd"/>
                            </w:p>
                          </w:tc>
                        </w:tr>
                        <w:tr w:rsidR="00571DD4" w14:paraId="5AAE6C2E" w14:textId="77777777" w:rsidTr="00571DD4">
                          <w:trPr>
                            <w:trHeight w:val="300"/>
                          </w:trPr>
                          <w:tc>
                            <w:tcPr>
                              <w:tcW w:w="6160" w:type="dxa"/>
                              <w:tcBorders>
                                <w:top w:val="nil"/>
                                <w:left w:val="nil"/>
                                <w:bottom w:val="nil"/>
                                <w:right w:val="nil"/>
                              </w:tcBorders>
                              <w:shd w:val="clear" w:color="auto" w:fill="auto"/>
                              <w:noWrap/>
                              <w:vAlign w:val="bottom"/>
                              <w:hideMark/>
                            </w:tcPr>
                            <w:p w14:paraId="5CD46187"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Lwr_Albian_B_base.crsmeta.xml</w:t>
                              </w:r>
                            </w:p>
                          </w:tc>
                        </w:tr>
                        <w:tr w:rsidR="00571DD4" w14:paraId="6F4FE0F0" w14:textId="77777777" w:rsidTr="00571DD4">
                          <w:trPr>
                            <w:trHeight w:val="300"/>
                          </w:trPr>
                          <w:tc>
                            <w:tcPr>
                              <w:tcW w:w="6160" w:type="dxa"/>
                              <w:tcBorders>
                                <w:top w:val="nil"/>
                                <w:left w:val="nil"/>
                                <w:bottom w:val="nil"/>
                                <w:right w:val="nil"/>
                              </w:tcBorders>
                              <w:shd w:val="clear" w:color="auto" w:fill="auto"/>
                              <w:noWrap/>
                              <w:vAlign w:val="bottom"/>
                              <w:hideMark/>
                            </w:tcPr>
                            <w:p w14:paraId="70790F61" w14:textId="77777777" w:rsidR="00571DD4" w:rsidRDefault="00571DD4" w:rsidP="00571DD4">
                              <w:pPr>
                                <w:rPr>
                                  <w:rFonts w:ascii="Calibri" w:hAnsi="Calibri" w:cs="Calibri"/>
                                  <w:color w:val="000000"/>
                                  <w:sz w:val="22"/>
                                  <w:szCs w:val="22"/>
                                </w:rPr>
                              </w:pPr>
                              <w:proofErr w:type="spellStart"/>
                              <w:r>
                                <w:rPr>
                                  <w:rFonts w:ascii="Calibri" w:hAnsi="Calibri" w:cs="Calibri"/>
                                  <w:color w:val="000000"/>
                                  <w:sz w:val="22"/>
                                  <w:szCs w:val="22"/>
                                </w:rPr>
                                <w:t>Lwr_Albian_B_top</w:t>
                              </w:r>
                              <w:proofErr w:type="spellEnd"/>
                            </w:p>
                          </w:tc>
                        </w:tr>
                        <w:tr w:rsidR="00571DD4" w14:paraId="3F5E60CC" w14:textId="77777777" w:rsidTr="00571DD4">
                          <w:trPr>
                            <w:trHeight w:val="300"/>
                          </w:trPr>
                          <w:tc>
                            <w:tcPr>
                              <w:tcW w:w="6160" w:type="dxa"/>
                              <w:tcBorders>
                                <w:top w:val="nil"/>
                                <w:left w:val="nil"/>
                                <w:bottom w:val="nil"/>
                                <w:right w:val="nil"/>
                              </w:tcBorders>
                              <w:shd w:val="clear" w:color="auto" w:fill="auto"/>
                              <w:noWrap/>
                              <w:vAlign w:val="bottom"/>
                              <w:hideMark/>
                            </w:tcPr>
                            <w:p w14:paraId="66755C2F"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Lwr_Albian_B_top.crsmeta.xml</w:t>
                              </w:r>
                            </w:p>
                          </w:tc>
                        </w:tr>
                        <w:tr w:rsidR="00571DD4" w14:paraId="7B84876B" w14:textId="77777777" w:rsidTr="00571DD4">
                          <w:trPr>
                            <w:trHeight w:val="300"/>
                          </w:trPr>
                          <w:tc>
                            <w:tcPr>
                              <w:tcW w:w="6160" w:type="dxa"/>
                              <w:tcBorders>
                                <w:top w:val="nil"/>
                                <w:left w:val="nil"/>
                                <w:bottom w:val="nil"/>
                                <w:right w:val="nil"/>
                              </w:tcBorders>
                              <w:shd w:val="clear" w:color="auto" w:fill="auto"/>
                              <w:noWrap/>
                              <w:vAlign w:val="bottom"/>
                              <w:hideMark/>
                            </w:tcPr>
                            <w:p w14:paraId="22B45744" w14:textId="77777777" w:rsidR="00571DD4" w:rsidRDefault="00571DD4" w:rsidP="00571DD4">
                              <w:pPr>
                                <w:rPr>
                                  <w:rFonts w:ascii="Calibri" w:hAnsi="Calibri" w:cs="Calibri"/>
                                  <w:color w:val="000000"/>
                                  <w:sz w:val="22"/>
                                  <w:szCs w:val="22"/>
                                </w:rPr>
                              </w:pPr>
                              <w:proofErr w:type="spellStart"/>
                              <w:r>
                                <w:rPr>
                                  <w:rFonts w:ascii="Calibri" w:hAnsi="Calibri" w:cs="Calibri"/>
                                  <w:color w:val="000000"/>
                                  <w:sz w:val="22"/>
                                  <w:szCs w:val="22"/>
                                </w:rPr>
                                <w:t>Lwr_Cenomanian_base</w:t>
                              </w:r>
                              <w:proofErr w:type="spellEnd"/>
                            </w:p>
                          </w:tc>
                        </w:tr>
                        <w:tr w:rsidR="00571DD4" w14:paraId="4E54DDF7" w14:textId="77777777" w:rsidTr="00571DD4">
                          <w:trPr>
                            <w:trHeight w:val="300"/>
                          </w:trPr>
                          <w:tc>
                            <w:tcPr>
                              <w:tcW w:w="6160" w:type="dxa"/>
                              <w:tcBorders>
                                <w:top w:val="nil"/>
                                <w:left w:val="nil"/>
                                <w:bottom w:val="nil"/>
                                <w:right w:val="nil"/>
                              </w:tcBorders>
                              <w:shd w:val="clear" w:color="auto" w:fill="auto"/>
                              <w:noWrap/>
                              <w:vAlign w:val="bottom"/>
                              <w:hideMark/>
                            </w:tcPr>
                            <w:p w14:paraId="264C0B29"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Lwr_Cenomanian_base.crsmeta.xml</w:t>
                              </w:r>
                            </w:p>
                          </w:tc>
                        </w:tr>
                        <w:tr w:rsidR="00571DD4" w14:paraId="6C882FD7" w14:textId="77777777" w:rsidTr="00571DD4">
                          <w:trPr>
                            <w:trHeight w:val="300"/>
                          </w:trPr>
                          <w:tc>
                            <w:tcPr>
                              <w:tcW w:w="6160" w:type="dxa"/>
                              <w:tcBorders>
                                <w:top w:val="nil"/>
                                <w:left w:val="nil"/>
                                <w:bottom w:val="nil"/>
                                <w:right w:val="nil"/>
                              </w:tcBorders>
                              <w:shd w:val="clear" w:color="auto" w:fill="auto"/>
                              <w:noWrap/>
                              <w:vAlign w:val="bottom"/>
                              <w:hideMark/>
                            </w:tcPr>
                            <w:p w14:paraId="28D41DCE" w14:textId="77777777" w:rsidR="00571DD4" w:rsidRDefault="00571DD4" w:rsidP="00571DD4">
                              <w:pPr>
                                <w:rPr>
                                  <w:rFonts w:ascii="Calibri" w:hAnsi="Calibri" w:cs="Calibri"/>
                                  <w:color w:val="000000"/>
                                  <w:sz w:val="22"/>
                                  <w:szCs w:val="22"/>
                                </w:rPr>
                              </w:pPr>
                              <w:proofErr w:type="spellStart"/>
                              <w:r>
                                <w:rPr>
                                  <w:rFonts w:ascii="Calibri" w:hAnsi="Calibri" w:cs="Calibri"/>
                                  <w:color w:val="000000"/>
                                  <w:sz w:val="22"/>
                                  <w:szCs w:val="22"/>
                                </w:rPr>
                                <w:t>Lwr_Cenomanian_top</w:t>
                              </w:r>
                              <w:proofErr w:type="spellEnd"/>
                            </w:p>
                          </w:tc>
                        </w:tr>
                        <w:tr w:rsidR="00571DD4" w14:paraId="00E964BB" w14:textId="77777777" w:rsidTr="00571DD4">
                          <w:trPr>
                            <w:trHeight w:val="300"/>
                          </w:trPr>
                          <w:tc>
                            <w:tcPr>
                              <w:tcW w:w="6160" w:type="dxa"/>
                              <w:tcBorders>
                                <w:top w:val="nil"/>
                                <w:left w:val="nil"/>
                                <w:bottom w:val="nil"/>
                                <w:right w:val="nil"/>
                              </w:tcBorders>
                              <w:shd w:val="clear" w:color="auto" w:fill="auto"/>
                              <w:noWrap/>
                              <w:vAlign w:val="bottom"/>
                              <w:hideMark/>
                            </w:tcPr>
                            <w:p w14:paraId="3FA03A4D"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Lwr_Cenomanian_top.crsmeta.xml</w:t>
                              </w:r>
                            </w:p>
                          </w:tc>
                        </w:tr>
                        <w:tr w:rsidR="00571DD4" w14:paraId="28964E1E" w14:textId="77777777" w:rsidTr="00571DD4">
                          <w:trPr>
                            <w:trHeight w:val="300"/>
                          </w:trPr>
                          <w:tc>
                            <w:tcPr>
                              <w:tcW w:w="6160" w:type="dxa"/>
                              <w:tcBorders>
                                <w:top w:val="nil"/>
                                <w:left w:val="nil"/>
                                <w:bottom w:val="nil"/>
                                <w:right w:val="nil"/>
                              </w:tcBorders>
                              <w:shd w:val="clear" w:color="auto" w:fill="auto"/>
                              <w:noWrap/>
                              <w:vAlign w:val="bottom"/>
                              <w:hideMark/>
                            </w:tcPr>
                            <w:p w14:paraId="14CA1BB9" w14:textId="77777777" w:rsidR="00571DD4" w:rsidRDefault="00571DD4" w:rsidP="00571DD4">
                              <w:pPr>
                                <w:rPr>
                                  <w:rFonts w:ascii="Calibri" w:hAnsi="Calibri" w:cs="Calibri"/>
                                  <w:color w:val="000000"/>
                                  <w:sz w:val="22"/>
                                  <w:szCs w:val="22"/>
                                </w:rPr>
                              </w:pPr>
                              <w:proofErr w:type="spellStart"/>
                              <w:r>
                                <w:rPr>
                                  <w:rFonts w:ascii="Calibri" w:hAnsi="Calibri" w:cs="Calibri"/>
                                  <w:color w:val="000000"/>
                                  <w:sz w:val="22"/>
                                  <w:szCs w:val="22"/>
                                </w:rPr>
                                <w:t>Turonian_Sed_wave_base</w:t>
                              </w:r>
                              <w:proofErr w:type="spellEnd"/>
                            </w:p>
                          </w:tc>
                        </w:tr>
                        <w:tr w:rsidR="00571DD4" w14:paraId="09CD9988" w14:textId="77777777" w:rsidTr="00571DD4">
                          <w:trPr>
                            <w:trHeight w:val="300"/>
                          </w:trPr>
                          <w:tc>
                            <w:tcPr>
                              <w:tcW w:w="6160" w:type="dxa"/>
                              <w:tcBorders>
                                <w:top w:val="nil"/>
                                <w:left w:val="nil"/>
                                <w:bottom w:val="nil"/>
                                <w:right w:val="nil"/>
                              </w:tcBorders>
                              <w:shd w:val="clear" w:color="auto" w:fill="auto"/>
                              <w:noWrap/>
                              <w:vAlign w:val="bottom"/>
                              <w:hideMark/>
                            </w:tcPr>
                            <w:p w14:paraId="293FA5EF"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Turonian_Sed_wave_base.crsmeta.xml</w:t>
                              </w:r>
                            </w:p>
                          </w:tc>
                        </w:tr>
                        <w:tr w:rsidR="00571DD4" w14:paraId="032F7D78" w14:textId="77777777" w:rsidTr="00571DD4">
                          <w:trPr>
                            <w:trHeight w:val="300"/>
                          </w:trPr>
                          <w:tc>
                            <w:tcPr>
                              <w:tcW w:w="6160" w:type="dxa"/>
                              <w:tcBorders>
                                <w:top w:val="nil"/>
                                <w:left w:val="nil"/>
                                <w:bottom w:val="nil"/>
                                <w:right w:val="nil"/>
                              </w:tcBorders>
                              <w:shd w:val="clear" w:color="auto" w:fill="auto"/>
                              <w:noWrap/>
                              <w:vAlign w:val="bottom"/>
                              <w:hideMark/>
                            </w:tcPr>
                            <w:p w14:paraId="2F87AE1E" w14:textId="77777777" w:rsidR="00571DD4" w:rsidRDefault="00571DD4" w:rsidP="00571DD4">
                              <w:pPr>
                                <w:rPr>
                                  <w:rFonts w:ascii="Calibri" w:hAnsi="Calibri" w:cs="Calibri"/>
                                  <w:color w:val="000000"/>
                                  <w:sz w:val="22"/>
                                  <w:szCs w:val="22"/>
                                </w:rPr>
                              </w:pPr>
                              <w:proofErr w:type="spellStart"/>
                              <w:r>
                                <w:rPr>
                                  <w:rFonts w:ascii="Calibri" w:hAnsi="Calibri" w:cs="Calibri"/>
                                  <w:color w:val="000000"/>
                                  <w:sz w:val="22"/>
                                  <w:szCs w:val="22"/>
                                </w:rPr>
                                <w:t>Turonian_Sed_wave_top</w:t>
                              </w:r>
                              <w:proofErr w:type="spellEnd"/>
                            </w:p>
                          </w:tc>
                        </w:tr>
                        <w:tr w:rsidR="00571DD4" w14:paraId="5829D079" w14:textId="77777777" w:rsidTr="00571DD4">
                          <w:trPr>
                            <w:trHeight w:val="300"/>
                          </w:trPr>
                          <w:tc>
                            <w:tcPr>
                              <w:tcW w:w="6160" w:type="dxa"/>
                              <w:tcBorders>
                                <w:top w:val="nil"/>
                                <w:left w:val="nil"/>
                                <w:bottom w:val="nil"/>
                                <w:right w:val="nil"/>
                              </w:tcBorders>
                              <w:shd w:val="clear" w:color="auto" w:fill="auto"/>
                              <w:noWrap/>
                              <w:vAlign w:val="bottom"/>
                              <w:hideMark/>
                            </w:tcPr>
                            <w:p w14:paraId="4FED2824"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Turonian_Sed_wave_top.crsmeta.xml</w:t>
                              </w:r>
                            </w:p>
                          </w:tc>
                        </w:tr>
                        <w:tr w:rsidR="00571DD4" w14:paraId="5654FFCE" w14:textId="77777777" w:rsidTr="00571DD4">
                          <w:trPr>
                            <w:trHeight w:val="300"/>
                          </w:trPr>
                          <w:tc>
                            <w:tcPr>
                              <w:tcW w:w="6160" w:type="dxa"/>
                              <w:tcBorders>
                                <w:top w:val="nil"/>
                                <w:left w:val="nil"/>
                                <w:bottom w:val="nil"/>
                                <w:right w:val="nil"/>
                              </w:tcBorders>
                              <w:shd w:val="clear" w:color="auto" w:fill="auto"/>
                              <w:noWrap/>
                              <w:vAlign w:val="bottom"/>
                              <w:hideMark/>
                            </w:tcPr>
                            <w:p w14:paraId="572F8D85" w14:textId="77777777" w:rsidR="00571DD4" w:rsidRDefault="00571DD4" w:rsidP="00571DD4">
                              <w:pPr>
                                <w:rPr>
                                  <w:rFonts w:ascii="Calibri" w:hAnsi="Calibri" w:cs="Calibri"/>
                                  <w:color w:val="000000"/>
                                  <w:sz w:val="22"/>
                                  <w:szCs w:val="22"/>
                                </w:rPr>
                              </w:pPr>
                              <w:proofErr w:type="spellStart"/>
                              <w:r>
                                <w:rPr>
                                  <w:rFonts w:ascii="Calibri" w:hAnsi="Calibri" w:cs="Calibri"/>
                                  <w:color w:val="000000"/>
                                  <w:sz w:val="22"/>
                                  <w:szCs w:val="22"/>
                                </w:rPr>
                                <w:t>Upper_Albian_A&amp;B_merged_base</w:t>
                              </w:r>
                              <w:proofErr w:type="spellEnd"/>
                            </w:p>
                          </w:tc>
                        </w:tr>
                        <w:tr w:rsidR="00571DD4" w14:paraId="44518B40" w14:textId="77777777" w:rsidTr="00571DD4">
                          <w:trPr>
                            <w:trHeight w:val="300"/>
                          </w:trPr>
                          <w:tc>
                            <w:tcPr>
                              <w:tcW w:w="6160" w:type="dxa"/>
                              <w:tcBorders>
                                <w:top w:val="nil"/>
                                <w:left w:val="nil"/>
                                <w:bottom w:val="nil"/>
                                <w:right w:val="nil"/>
                              </w:tcBorders>
                              <w:shd w:val="clear" w:color="auto" w:fill="auto"/>
                              <w:noWrap/>
                              <w:vAlign w:val="bottom"/>
                              <w:hideMark/>
                            </w:tcPr>
                            <w:p w14:paraId="15E66F89"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Upper_Albian_A&amp;B_merged_base.crsmeta.xml</w:t>
                              </w:r>
                            </w:p>
                          </w:tc>
                        </w:tr>
                        <w:tr w:rsidR="00571DD4" w14:paraId="50E233B6" w14:textId="77777777" w:rsidTr="00571DD4">
                          <w:trPr>
                            <w:trHeight w:val="300"/>
                          </w:trPr>
                          <w:tc>
                            <w:tcPr>
                              <w:tcW w:w="6160" w:type="dxa"/>
                              <w:tcBorders>
                                <w:top w:val="nil"/>
                                <w:left w:val="nil"/>
                                <w:bottom w:val="nil"/>
                                <w:right w:val="nil"/>
                              </w:tcBorders>
                              <w:shd w:val="clear" w:color="auto" w:fill="auto"/>
                              <w:noWrap/>
                              <w:vAlign w:val="bottom"/>
                              <w:hideMark/>
                            </w:tcPr>
                            <w:p w14:paraId="0757DDBC" w14:textId="77777777" w:rsidR="00571DD4" w:rsidRDefault="00571DD4" w:rsidP="00571DD4">
                              <w:pPr>
                                <w:rPr>
                                  <w:rFonts w:ascii="Calibri" w:hAnsi="Calibri" w:cs="Calibri"/>
                                  <w:color w:val="000000"/>
                                  <w:sz w:val="22"/>
                                  <w:szCs w:val="22"/>
                                </w:rPr>
                              </w:pPr>
                              <w:proofErr w:type="spellStart"/>
                              <w:r>
                                <w:rPr>
                                  <w:rFonts w:ascii="Calibri" w:hAnsi="Calibri" w:cs="Calibri"/>
                                  <w:color w:val="000000"/>
                                  <w:sz w:val="22"/>
                                  <w:szCs w:val="22"/>
                                </w:rPr>
                                <w:t>Upper_Albian_A&amp;B_merged_top</w:t>
                              </w:r>
                              <w:proofErr w:type="spellEnd"/>
                            </w:p>
                          </w:tc>
                        </w:tr>
                        <w:tr w:rsidR="00571DD4" w14:paraId="7D63225E" w14:textId="77777777" w:rsidTr="00571DD4">
                          <w:trPr>
                            <w:trHeight w:val="300"/>
                          </w:trPr>
                          <w:tc>
                            <w:tcPr>
                              <w:tcW w:w="6160" w:type="dxa"/>
                              <w:tcBorders>
                                <w:top w:val="nil"/>
                                <w:left w:val="nil"/>
                                <w:bottom w:val="nil"/>
                                <w:right w:val="nil"/>
                              </w:tcBorders>
                              <w:shd w:val="clear" w:color="auto" w:fill="auto"/>
                              <w:noWrap/>
                              <w:vAlign w:val="bottom"/>
                              <w:hideMark/>
                            </w:tcPr>
                            <w:p w14:paraId="10E6B2B9"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Upper_Albian_A&amp;B_merged_top.crsmeta.xml</w:t>
                              </w:r>
                            </w:p>
                          </w:tc>
                        </w:tr>
                        <w:tr w:rsidR="00571DD4" w14:paraId="7ADA165E" w14:textId="77777777" w:rsidTr="00571DD4">
                          <w:trPr>
                            <w:trHeight w:val="300"/>
                          </w:trPr>
                          <w:tc>
                            <w:tcPr>
                              <w:tcW w:w="6160" w:type="dxa"/>
                              <w:tcBorders>
                                <w:top w:val="nil"/>
                                <w:left w:val="nil"/>
                                <w:bottom w:val="nil"/>
                                <w:right w:val="nil"/>
                              </w:tcBorders>
                              <w:shd w:val="clear" w:color="auto" w:fill="auto"/>
                              <w:noWrap/>
                              <w:vAlign w:val="bottom"/>
                              <w:hideMark/>
                            </w:tcPr>
                            <w:p w14:paraId="5F2A7512" w14:textId="77777777" w:rsidR="00571DD4" w:rsidRDefault="00571DD4" w:rsidP="00571DD4">
                              <w:pPr>
                                <w:rPr>
                                  <w:rFonts w:ascii="Calibri" w:hAnsi="Calibri" w:cs="Calibri"/>
                                  <w:color w:val="000000"/>
                                  <w:sz w:val="22"/>
                                  <w:szCs w:val="22"/>
                                </w:rPr>
                              </w:pPr>
                              <w:proofErr w:type="spellStart"/>
                              <w:r>
                                <w:rPr>
                                  <w:rFonts w:ascii="Calibri" w:hAnsi="Calibri" w:cs="Calibri"/>
                                  <w:color w:val="000000"/>
                                  <w:sz w:val="22"/>
                                  <w:szCs w:val="22"/>
                                </w:rPr>
                                <w:t>Upr_Cenomanian_sed_wave_base</w:t>
                              </w:r>
                              <w:proofErr w:type="spellEnd"/>
                            </w:p>
                          </w:tc>
                        </w:tr>
                        <w:tr w:rsidR="00571DD4" w14:paraId="584A4E10" w14:textId="77777777" w:rsidTr="00571DD4">
                          <w:trPr>
                            <w:trHeight w:val="300"/>
                          </w:trPr>
                          <w:tc>
                            <w:tcPr>
                              <w:tcW w:w="6160" w:type="dxa"/>
                              <w:tcBorders>
                                <w:top w:val="nil"/>
                                <w:left w:val="nil"/>
                                <w:bottom w:val="nil"/>
                                <w:right w:val="nil"/>
                              </w:tcBorders>
                              <w:shd w:val="clear" w:color="auto" w:fill="auto"/>
                              <w:noWrap/>
                              <w:vAlign w:val="bottom"/>
                              <w:hideMark/>
                            </w:tcPr>
                            <w:p w14:paraId="1B990465"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lastRenderedPageBreak/>
                                <w:t>Upr_Cenomanian_sed_wave_base.crsmeta.xml</w:t>
                              </w:r>
                            </w:p>
                          </w:tc>
                        </w:tr>
                        <w:tr w:rsidR="00571DD4" w14:paraId="144D09F4" w14:textId="77777777" w:rsidTr="00571DD4">
                          <w:trPr>
                            <w:trHeight w:val="300"/>
                          </w:trPr>
                          <w:tc>
                            <w:tcPr>
                              <w:tcW w:w="6160" w:type="dxa"/>
                              <w:tcBorders>
                                <w:top w:val="nil"/>
                                <w:left w:val="nil"/>
                                <w:bottom w:val="nil"/>
                                <w:right w:val="nil"/>
                              </w:tcBorders>
                              <w:shd w:val="clear" w:color="auto" w:fill="auto"/>
                              <w:noWrap/>
                              <w:vAlign w:val="bottom"/>
                              <w:hideMark/>
                            </w:tcPr>
                            <w:p w14:paraId="35A19E92" w14:textId="77777777" w:rsidR="00571DD4" w:rsidRDefault="00571DD4" w:rsidP="00571DD4">
                              <w:pPr>
                                <w:rPr>
                                  <w:rFonts w:ascii="Calibri" w:hAnsi="Calibri" w:cs="Calibri"/>
                                  <w:color w:val="000000"/>
                                  <w:sz w:val="22"/>
                                  <w:szCs w:val="22"/>
                                </w:rPr>
                              </w:pPr>
                              <w:proofErr w:type="spellStart"/>
                              <w:r>
                                <w:rPr>
                                  <w:rFonts w:ascii="Calibri" w:hAnsi="Calibri" w:cs="Calibri"/>
                                  <w:color w:val="000000"/>
                                  <w:sz w:val="22"/>
                                  <w:szCs w:val="22"/>
                                </w:rPr>
                                <w:t>Upr_Cenomanian_sed_wave_top</w:t>
                              </w:r>
                              <w:proofErr w:type="spellEnd"/>
                            </w:p>
                          </w:tc>
                        </w:tr>
                        <w:tr w:rsidR="00571DD4" w14:paraId="545DE7FD" w14:textId="77777777" w:rsidTr="00571DD4">
                          <w:trPr>
                            <w:trHeight w:val="300"/>
                          </w:trPr>
                          <w:tc>
                            <w:tcPr>
                              <w:tcW w:w="6160" w:type="dxa"/>
                              <w:tcBorders>
                                <w:top w:val="nil"/>
                                <w:left w:val="nil"/>
                                <w:bottom w:val="nil"/>
                                <w:right w:val="nil"/>
                              </w:tcBorders>
                              <w:shd w:val="clear" w:color="auto" w:fill="auto"/>
                              <w:noWrap/>
                              <w:vAlign w:val="bottom"/>
                              <w:hideMark/>
                            </w:tcPr>
                            <w:p w14:paraId="6A8390FB"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Upr_Cenomanian_sed_wave_top.crsmeta.xml</w:t>
                              </w:r>
                            </w:p>
                          </w:tc>
                        </w:tr>
                        <w:tr w:rsidR="00571DD4" w14:paraId="73E53E79" w14:textId="77777777" w:rsidTr="00571DD4">
                          <w:trPr>
                            <w:trHeight w:val="300"/>
                          </w:trPr>
                          <w:tc>
                            <w:tcPr>
                              <w:tcW w:w="6160" w:type="dxa"/>
                              <w:tcBorders>
                                <w:top w:val="nil"/>
                                <w:left w:val="nil"/>
                                <w:bottom w:val="nil"/>
                                <w:right w:val="nil"/>
                              </w:tcBorders>
                              <w:shd w:val="clear" w:color="auto" w:fill="auto"/>
                              <w:noWrap/>
                              <w:vAlign w:val="bottom"/>
                              <w:hideMark/>
                            </w:tcPr>
                            <w:p w14:paraId="3199C9F3" w14:textId="77777777" w:rsidR="00571DD4" w:rsidRDefault="00571DD4" w:rsidP="00571DD4">
                              <w:pPr>
                                <w:rPr>
                                  <w:rFonts w:ascii="Calibri" w:hAnsi="Calibri" w:cs="Calibri"/>
                                  <w:color w:val="000000"/>
                                  <w:sz w:val="22"/>
                                  <w:szCs w:val="22"/>
                                </w:rPr>
                              </w:pPr>
                              <w:proofErr w:type="spellStart"/>
                              <w:r>
                                <w:rPr>
                                  <w:rFonts w:ascii="Calibri" w:hAnsi="Calibri" w:cs="Calibri"/>
                                  <w:color w:val="000000"/>
                                  <w:sz w:val="22"/>
                                  <w:szCs w:val="22"/>
                                </w:rPr>
                                <w:t>Coniacian_Chan_A&amp;B_base</w:t>
                              </w:r>
                              <w:proofErr w:type="spellEnd"/>
                            </w:p>
                          </w:tc>
                        </w:tr>
                        <w:tr w:rsidR="00571DD4" w14:paraId="14295EF5" w14:textId="77777777" w:rsidTr="00571DD4">
                          <w:trPr>
                            <w:trHeight w:val="300"/>
                          </w:trPr>
                          <w:tc>
                            <w:tcPr>
                              <w:tcW w:w="6160" w:type="dxa"/>
                              <w:tcBorders>
                                <w:top w:val="nil"/>
                                <w:left w:val="nil"/>
                                <w:bottom w:val="nil"/>
                                <w:right w:val="nil"/>
                              </w:tcBorders>
                              <w:shd w:val="clear" w:color="auto" w:fill="auto"/>
                              <w:noWrap/>
                              <w:vAlign w:val="bottom"/>
                              <w:hideMark/>
                            </w:tcPr>
                            <w:p w14:paraId="3C9AA7EF"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Coniacian_Chan_A&amp;B_base.crsmeta.xml</w:t>
                              </w:r>
                            </w:p>
                          </w:tc>
                        </w:tr>
                        <w:tr w:rsidR="00571DD4" w14:paraId="54789BCB" w14:textId="77777777" w:rsidTr="00571DD4">
                          <w:trPr>
                            <w:trHeight w:val="300"/>
                          </w:trPr>
                          <w:tc>
                            <w:tcPr>
                              <w:tcW w:w="6160" w:type="dxa"/>
                              <w:tcBorders>
                                <w:top w:val="nil"/>
                                <w:left w:val="nil"/>
                                <w:bottom w:val="nil"/>
                                <w:right w:val="nil"/>
                              </w:tcBorders>
                              <w:shd w:val="clear" w:color="auto" w:fill="auto"/>
                              <w:noWrap/>
                              <w:vAlign w:val="bottom"/>
                              <w:hideMark/>
                            </w:tcPr>
                            <w:p w14:paraId="122C9C65" w14:textId="77777777" w:rsidR="00571DD4" w:rsidRDefault="00571DD4" w:rsidP="00571DD4">
                              <w:pPr>
                                <w:rPr>
                                  <w:rFonts w:ascii="Calibri" w:hAnsi="Calibri" w:cs="Calibri"/>
                                  <w:color w:val="000000"/>
                                  <w:sz w:val="22"/>
                                  <w:szCs w:val="22"/>
                                </w:rPr>
                              </w:pPr>
                            </w:p>
                          </w:tc>
                        </w:tr>
                        <w:tr w:rsidR="00571DD4" w14:paraId="67B2F63E" w14:textId="77777777" w:rsidTr="00571DD4">
                          <w:trPr>
                            <w:trHeight w:val="300"/>
                          </w:trPr>
                          <w:tc>
                            <w:tcPr>
                              <w:tcW w:w="6160" w:type="dxa"/>
                              <w:tcBorders>
                                <w:top w:val="nil"/>
                                <w:left w:val="nil"/>
                                <w:bottom w:val="nil"/>
                                <w:right w:val="nil"/>
                              </w:tcBorders>
                              <w:shd w:val="clear" w:color="auto" w:fill="auto"/>
                              <w:noWrap/>
                              <w:vAlign w:val="bottom"/>
                              <w:hideMark/>
                            </w:tcPr>
                            <w:p w14:paraId="31FD9111"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Note .xml files are geodetic reference information files</w:t>
                              </w:r>
                            </w:p>
                          </w:tc>
                        </w:tr>
                        <w:tr w:rsidR="00571DD4" w14:paraId="50D59900" w14:textId="77777777" w:rsidTr="00571DD4">
                          <w:trPr>
                            <w:trHeight w:val="300"/>
                          </w:trPr>
                          <w:tc>
                            <w:tcPr>
                              <w:tcW w:w="6160" w:type="dxa"/>
                              <w:tcBorders>
                                <w:top w:val="nil"/>
                                <w:left w:val="nil"/>
                                <w:bottom w:val="nil"/>
                                <w:right w:val="nil"/>
                              </w:tcBorders>
                              <w:shd w:val="clear" w:color="auto" w:fill="auto"/>
                              <w:noWrap/>
                              <w:vAlign w:val="bottom"/>
                              <w:hideMark/>
                            </w:tcPr>
                            <w:p w14:paraId="579D83C9" w14:textId="77777777" w:rsidR="00571DD4" w:rsidRDefault="00571DD4" w:rsidP="00571DD4">
                              <w:pPr>
                                <w:rPr>
                                  <w:rFonts w:ascii="Calibri" w:hAnsi="Calibri" w:cs="Calibri"/>
                                  <w:color w:val="000000"/>
                                  <w:sz w:val="22"/>
                                  <w:szCs w:val="22"/>
                                </w:rPr>
                              </w:pPr>
                              <w:r>
                                <w:rPr>
                                  <w:rFonts w:ascii="Calibri" w:hAnsi="Calibri" w:cs="Calibri"/>
                                  <w:color w:val="000000"/>
                                  <w:sz w:val="22"/>
                                  <w:szCs w:val="22"/>
                                </w:rPr>
                                <w:t>Surfaces are provided in XYZ format</w:t>
                              </w:r>
                            </w:p>
                          </w:tc>
                        </w:tr>
                        <w:tr w:rsidR="00571DD4" w14:paraId="276A6345" w14:textId="77777777" w:rsidTr="00571DD4">
                          <w:trPr>
                            <w:trHeight w:val="300"/>
                          </w:trPr>
                          <w:tc>
                            <w:tcPr>
                              <w:tcW w:w="6160" w:type="dxa"/>
                              <w:tcBorders>
                                <w:top w:val="nil"/>
                                <w:left w:val="nil"/>
                                <w:bottom w:val="nil"/>
                                <w:right w:val="nil"/>
                              </w:tcBorders>
                              <w:shd w:val="clear" w:color="auto" w:fill="auto"/>
                              <w:noWrap/>
                              <w:vAlign w:val="bottom"/>
                              <w:hideMark/>
                            </w:tcPr>
                            <w:p w14:paraId="2D5B6CD1" w14:textId="77777777" w:rsidR="00571DD4" w:rsidRDefault="00571DD4" w:rsidP="00571DD4">
                              <w:pPr>
                                <w:rPr>
                                  <w:rFonts w:ascii="Calibri" w:hAnsi="Calibri" w:cs="Calibri"/>
                                  <w:color w:val="000000"/>
                                  <w:sz w:val="22"/>
                                  <w:szCs w:val="22"/>
                                </w:rPr>
                              </w:pPr>
                            </w:p>
                          </w:tc>
                        </w:tr>
                      </w:tbl>
                      <w:p w14:paraId="04D5B874" w14:textId="592DFC1B" w:rsidR="00571DD4" w:rsidRDefault="00571DD4" w:rsidP="00571DD4">
                        <w:pPr>
                          <w:rPr>
                            <w:rFonts w:ascii="Calibri" w:hAnsi="Calibri" w:cs="Calibri"/>
                            <w:color w:val="000000"/>
                            <w:sz w:val="22"/>
                            <w:szCs w:val="22"/>
                          </w:rPr>
                        </w:pPr>
                      </w:p>
                    </w:tc>
                  </w:tr>
                </w:tbl>
                <w:p w14:paraId="6D5D3FB6" w14:textId="065EC35B" w:rsidR="00571DD4" w:rsidRDefault="00571DD4" w:rsidP="00571DD4">
                  <w:pPr>
                    <w:rPr>
                      <w:rFonts w:ascii="Calibri" w:hAnsi="Calibri" w:cs="Calibri"/>
                      <w:color w:val="000000"/>
                      <w:sz w:val="22"/>
                      <w:szCs w:val="22"/>
                    </w:rPr>
                  </w:pPr>
                </w:p>
              </w:tc>
            </w:tr>
          </w:tbl>
          <w:p w14:paraId="5BF2820E" w14:textId="162CA679" w:rsidR="00571DD4" w:rsidRPr="0069059D" w:rsidRDefault="00571DD4" w:rsidP="0069059D">
            <w:pPr>
              <w:spacing w:line="240" w:lineRule="auto"/>
              <w:jc w:val="left"/>
              <w:rPr>
                <w:rFonts w:ascii="Calibri" w:eastAsia="Times New Roman" w:hAnsi="Calibri" w:cs="Calibri"/>
                <w:color w:val="000000"/>
                <w:sz w:val="22"/>
                <w:szCs w:val="22"/>
              </w:rPr>
            </w:pPr>
          </w:p>
        </w:tc>
      </w:tr>
      <w:tr w:rsidR="0069059D" w:rsidRPr="0069059D" w14:paraId="0E50C17A" w14:textId="77777777" w:rsidTr="006700DF">
        <w:trPr>
          <w:trHeight w:val="300"/>
        </w:trPr>
        <w:tc>
          <w:tcPr>
            <w:tcW w:w="9072" w:type="dxa"/>
            <w:tcBorders>
              <w:top w:val="nil"/>
              <w:left w:val="nil"/>
              <w:bottom w:val="nil"/>
              <w:right w:val="nil"/>
            </w:tcBorders>
            <w:shd w:val="clear" w:color="auto" w:fill="auto"/>
            <w:noWrap/>
            <w:vAlign w:val="bottom"/>
            <w:hideMark/>
          </w:tcPr>
          <w:p w14:paraId="61622C77" w14:textId="77777777" w:rsidR="0069059D" w:rsidRPr="0069059D" w:rsidRDefault="0069059D" w:rsidP="0069059D">
            <w:pPr>
              <w:spacing w:line="240" w:lineRule="auto"/>
              <w:jc w:val="left"/>
              <w:rPr>
                <w:rFonts w:ascii="Calibri" w:eastAsia="Times New Roman" w:hAnsi="Calibri" w:cs="Calibri"/>
                <w:color w:val="000000"/>
                <w:sz w:val="22"/>
                <w:szCs w:val="22"/>
              </w:rPr>
            </w:pPr>
          </w:p>
        </w:tc>
      </w:tr>
    </w:tbl>
    <w:p w14:paraId="68935AE3" w14:textId="77777777" w:rsidR="00B0671D" w:rsidRDefault="00B0671D" w:rsidP="00571DD4">
      <w:pPr>
        <w:pStyle w:val="BodyText"/>
        <w:rPr>
          <w:lang w:eastAsia="en-US"/>
        </w:rPr>
        <w:sectPr w:rsidR="00B0671D" w:rsidSect="00F663CA">
          <w:pgSz w:w="11906" w:h="16838" w:code="9"/>
          <w:pgMar w:top="1133" w:right="1417" w:bottom="1133" w:left="1417" w:header="566" w:footer="425" w:gutter="0"/>
          <w:cols w:space="708"/>
          <w:docGrid w:linePitch="360"/>
        </w:sectPr>
      </w:pPr>
    </w:p>
    <w:p w14:paraId="28289B2A" w14:textId="1417F95D" w:rsidR="00926D6C" w:rsidRPr="007A4E62" w:rsidRDefault="000F5434" w:rsidP="00926D6C">
      <w:pPr>
        <w:pStyle w:val="Heading1"/>
        <w:rPr>
          <w:b/>
          <w:color w:val="auto"/>
          <w:sz w:val="36"/>
        </w:rPr>
      </w:pPr>
      <w:r>
        <w:rPr>
          <w:b/>
          <w:caps w:val="0"/>
          <w:color w:val="auto"/>
          <w:sz w:val="36"/>
        </w:rPr>
        <w:t>ANNEX 2</w:t>
      </w:r>
      <w:r w:rsidRPr="007A4E62">
        <w:rPr>
          <w:b/>
          <w:caps w:val="0"/>
          <w:color w:val="auto"/>
          <w:sz w:val="36"/>
        </w:rPr>
        <w:t>: DEFINITIONS</w:t>
      </w:r>
      <w:bookmarkEnd w:id="57"/>
    </w:p>
    <w:p w14:paraId="38D56FE7" w14:textId="77777777" w:rsidR="00926D6C" w:rsidRPr="00530849" w:rsidRDefault="000F5434" w:rsidP="00926D6C">
      <w:pPr>
        <w:pStyle w:val="Definition"/>
        <w:numPr>
          <w:ilvl w:val="0"/>
          <w:numId w:val="0"/>
        </w:numPr>
      </w:pPr>
      <w:r w:rsidRPr="00530849">
        <w:rPr>
          <w:b/>
        </w:rPr>
        <w:t xml:space="preserve">Commission </w:t>
      </w:r>
      <w:r w:rsidRPr="00530849">
        <w:t>means The Gambia Petroleum Commission.</w:t>
      </w:r>
    </w:p>
    <w:p w14:paraId="6F32BBFE" w14:textId="77777777" w:rsidR="00926D6C" w:rsidRPr="00530849" w:rsidRDefault="000F5434" w:rsidP="00926D6C">
      <w:pPr>
        <w:pStyle w:val="Definition"/>
        <w:numPr>
          <w:ilvl w:val="0"/>
          <w:numId w:val="0"/>
        </w:numPr>
        <w:rPr>
          <w:b/>
        </w:rPr>
      </w:pPr>
      <w:r w:rsidRPr="00530849">
        <w:rPr>
          <w:b/>
        </w:rPr>
        <w:t xml:space="preserve">GNPC </w:t>
      </w:r>
      <w:r w:rsidRPr="00530849">
        <w:t>means Gambia National Petroleum Company</w:t>
      </w:r>
      <w:r>
        <w:rPr>
          <w:b/>
        </w:rPr>
        <w:t>.</w:t>
      </w:r>
    </w:p>
    <w:p w14:paraId="0862FFA1" w14:textId="77777777" w:rsidR="00926D6C" w:rsidRPr="00530849" w:rsidRDefault="000F5434" w:rsidP="00926D6C">
      <w:pPr>
        <w:pStyle w:val="Definition"/>
        <w:numPr>
          <w:ilvl w:val="0"/>
          <w:numId w:val="0"/>
        </w:numPr>
      </w:pPr>
      <w:r w:rsidRPr="00530849">
        <w:rPr>
          <w:b/>
        </w:rPr>
        <w:t xml:space="preserve">GOTG </w:t>
      </w:r>
      <w:r w:rsidRPr="00530849">
        <w:t>means the Government of The Gambia</w:t>
      </w:r>
      <w:r>
        <w:t>.</w:t>
      </w:r>
    </w:p>
    <w:p w14:paraId="58F57CCF" w14:textId="77777777" w:rsidR="00926D6C" w:rsidRPr="00530849" w:rsidRDefault="000F5434" w:rsidP="00926D6C">
      <w:pPr>
        <w:pStyle w:val="Definition"/>
        <w:numPr>
          <w:ilvl w:val="0"/>
          <w:numId w:val="0"/>
        </w:numPr>
      </w:pPr>
      <w:r w:rsidRPr="00530849">
        <w:rPr>
          <w:b/>
        </w:rPr>
        <w:t>Licensing Round</w:t>
      </w:r>
      <w:r w:rsidRPr="00530849">
        <w:t xml:space="preserve"> </w:t>
      </w:r>
      <w:r>
        <w:t>means the licensing round to be launched by the Ministry on the 8th November 2021 in relation to block A1.</w:t>
      </w:r>
    </w:p>
    <w:p w14:paraId="5CC1E950" w14:textId="77777777" w:rsidR="00926D6C" w:rsidRPr="00530849" w:rsidRDefault="000F5434" w:rsidP="00926D6C">
      <w:pPr>
        <w:pStyle w:val="Definition"/>
        <w:numPr>
          <w:ilvl w:val="0"/>
          <w:numId w:val="0"/>
        </w:numPr>
        <w:rPr>
          <w:b/>
        </w:rPr>
      </w:pPr>
      <w:r w:rsidRPr="00530849">
        <w:rPr>
          <w:b/>
        </w:rPr>
        <w:t xml:space="preserve">Minister </w:t>
      </w:r>
      <w:r w:rsidRPr="00530849">
        <w:t>means the Minister for Petroleum and Energy of The Gambia, or the minister from time to time responsible for the administration of Petroleum Operations.</w:t>
      </w:r>
    </w:p>
    <w:p w14:paraId="16209348" w14:textId="77777777" w:rsidR="00926D6C" w:rsidRPr="00530849" w:rsidRDefault="000F5434" w:rsidP="00926D6C">
      <w:pPr>
        <w:pStyle w:val="Definition"/>
        <w:numPr>
          <w:ilvl w:val="0"/>
          <w:numId w:val="0"/>
        </w:numPr>
      </w:pPr>
      <w:r w:rsidRPr="00530849">
        <w:rPr>
          <w:b/>
        </w:rPr>
        <w:t xml:space="preserve">Ministry </w:t>
      </w:r>
      <w:r w:rsidRPr="00530849">
        <w:t>means the Ministry for Petroleum and Energy of The Gambia, or the Ministry from time to time responsible for the administration of Petroleum Operations.</w:t>
      </w:r>
    </w:p>
    <w:p w14:paraId="7ABEF63D" w14:textId="77777777" w:rsidR="00926D6C" w:rsidRPr="00530849" w:rsidRDefault="000F5434" w:rsidP="00926D6C">
      <w:pPr>
        <w:pStyle w:val="Definition"/>
        <w:numPr>
          <w:ilvl w:val="0"/>
          <w:numId w:val="0"/>
        </w:numPr>
      </w:pPr>
      <w:r>
        <w:rPr>
          <w:b/>
        </w:rPr>
        <w:lastRenderedPageBreak/>
        <w:t xml:space="preserve">Model </w:t>
      </w:r>
      <w:r w:rsidRPr="00530849">
        <w:rPr>
          <w:b/>
        </w:rPr>
        <w:t xml:space="preserve">PEPLA </w:t>
      </w:r>
      <w:r w:rsidRPr="00530849">
        <w:t>means Model Petroleum Exploration and Production Licensing Agreement</w:t>
      </w:r>
      <w:r>
        <w:t xml:space="preserve"> published on the Ministry's website.</w:t>
      </w:r>
    </w:p>
    <w:p w14:paraId="0AF96E23" w14:textId="77777777" w:rsidR="00926D6C" w:rsidRPr="00530849" w:rsidRDefault="000F5434" w:rsidP="00926D6C">
      <w:pPr>
        <w:pStyle w:val="Definition"/>
        <w:numPr>
          <w:ilvl w:val="0"/>
          <w:numId w:val="0"/>
        </w:numPr>
      </w:pPr>
      <w:r w:rsidRPr="00530849">
        <w:rPr>
          <w:b/>
        </w:rPr>
        <w:t xml:space="preserve">Petroleum Commission Law </w:t>
      </w:r>
      <w:r w:rsidRPr="00530849">
        <w:t>means the Petroleum Commission Act No. 13 of 2021</w:t>
      </w:r>
      <w:r>
        <w:t>.</w:t>
      </w:r>
    </w:p>
    <w:p w14:paraId="1E02DE74" w14:textId="77777777" w:rsidR="00926D6C" w:rsidRDefault="000F5434" w:rsidP="00926D6C">
      <w:pPr>
        <w:pStyle w:val="Definition"/>
        <w:numPr>
          <w:ilvl w:val="0"/>
          <w:numId w:val="0"/>
        </w:numPr>
      </w:pPr>
      <w:r>
        <w:rPr>
          <w:b/>
        </w:rPr>
        <w:t>Petroleum Act</w:t>
      </w:r>
      <w:r w:rsidRPr="00530849">
        <w:t xml:space="preserve"> means the Petroleum (Exploration, Development and Production) Act No. 7 of 2004 as amended by Act No.2 of 2007.</w:t>
      </w:r>
    </w:p>
    <w:p w14:paraId="6F1CC248" w14:textId="77777777" w:rsidR="00926D6C" w:rsidRDefault="000F5434" w:rsidP="00926D6C">
      <w:pPr>
        <w:pStyle w:val="Definition"/>
        <w:numPr>
          <w:ilvl w:val="0"/>
          <w:numId w:val="0"/>
        </w:numPr>
        <w:rPr>
          <w:rFonts w:ascii="Arial" w:eastAsia="Times New Roman" w:hAnsi="Arial" w:cs="Arial"/>
          <w:b/>
          <w:caps/>
          <w:color w:val="435B76"/>
          <w:sz w:val="48"/>
          <w:lang w:eastAsia="en-US"/>
        </w:rPr>
      </w:pPr>
      <w:r w:rsidRPr="00910EB3">
        <w:rPr>
          <w:b/>
        </w:rPr>
        <w:t>MSGBC Basin</w:t>
      </w:r>
      <w:r>
        <w:t xml:space="preserve"> has the meaning given to it in Section B (1.1.1)</w:t>
      </w:r>
    </w:p>
    <w:p w14:paraId="3D564290" w14:textId="77777777" w:rsidR="00926D6C" w:rsidRPr="00530849" w:rsidRDefault="000F5434" w:rsidP="00926D6C">
      <w:pPr>
        <w:pStyle w:val="Definition"/>
        <w:numPr>
          <w:ilvl w:val="0"/>
          <w:numId w:val="0"/>
        </w:numPr>
      </w:pPr>
      <w:r w:rsidRPr="00530849">
        <w:rPr>
          <w:rFonts w:ascii="Arial" w:eastAsia="Times New Roman" w:hAnsi="Arial" w:cs="Arial"/>
          <w:b/>
          <w:caps/>
          <w:color w:val="435B76"/>
          <w:sz w:val="48"/>
          <w:lang w:eastAsia="en-US"/>
        </w:rPr>
        <w:br w:type="page"/>
      </w:r>
    </w:p>
    <w:p w14:paraId="31445246" w14:textId="77777777" w:rsidR="009164A3" w:rsidRPr="00530849" w:rsidRDefault="009164A3" w:rsidP="009164A3">
      <w:pPr>
        <w:pStyle w:val="BodyText2"/>
        <w:jc w:val="center"/>
      </w:pPr>
    </w:p>
    <w:sectPr w:rsidR="009164A3" w:rsidRPr="00530849" w:rsidSect="00F663CA">
      <w:pgSz w:w="11906" w:h="16838" w:code="9"/>
      <w:pgMar w:top="1133" w:right="1417" w:bottom="1133" w:left="1417" w:header="566"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D91F86" w14:textId="77777777" w:rsidR="000F5434" w:rsidRDefault="000F5434">
      <w:pPr>
        <w:spacing w:line="240" w:lineRule="auto"/>
      </w:pPr>
      <w:r>
        <w:separator/>
      </w:r>
    </w:p>
  </w:endnote>
  <w:endnote w:type="continuationSeparator" w:id="0">
    <w:p w14:paraId="0A0D37EE" w14:textId="77777777" w:rsidR="000F5434" w:rsidRDefault="000F54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9999999">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Proxima Nova Semibold">
    <w:charset w:val="00"/>
    <w:family w:val="auto"/>
    <w:pitch w:val="variable"/>
    <w:sig w:usb0="00000001" w:usb1="00000001" w:usb2="00000000" w:usb3="00000000" w:csb0="0000019F" w:csb1="00000000"/>
  </w:font>
  <w:font w:name="Proxima Nova">
    <w:charset w:val="00"/>
    <w:family w:val="auto"/>
    <w:pitch w:val="variable"/>
    <w:sig w:usb0="00000001" w:usb1="5000E0FB" w:usb2="00000000" w:usb3="00000000" w:csb0="0000019F" w:csb1="00000000"/>
  </w:font>
  <w:font w:name="STZhongsong">
    <w:charset w:val="86"/>
    <w:family w:val="auto"/>
    <w:pitch w:val="variable"/>
    <w:sig w:usb0="00000287" w:usb1="080F0000" w:usb2="00000010" w:usb3="00000000" w:csb0="0004009F" w:csb1="00000000"/>
  </w:font>
  <w:font w:name="Times New Roman (Body CS)">
    <w:charset w:val="00"/>
    <w:family w:val="roman"/>
    <w:pitch w:val="default"/>
  </w:font>
  <w:font w:name="Roboto">
    <w:altName w:val="Times New Roman"/>
    <w:charset w:val="00"/>
    <w:family w:val="auto"/>
    <w:pitch w:val="variable"/>
    <w:sig w:usb0="00000001" w:usb1="5000205B" w:usb2="00000020" w:usb3="00000000" w:csb0="0000019F" w:csb1="00000000"/>
  </w:font>
  <w:font w:name="CIDFont+F7">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4B940D" w14:textId="77777777" w:rsidR="00F66FF1" w:rsidRDefault="00F66F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34630" w14:textId="77777777" w:rsidR="00F66FF1" w:rsidRPr="00F7715E" w:rsidRDefault="00BD11BC" w:rsidP="00C93447">
    <w:pPr>
      <w:pStyle w:val="Footer"/>
    </w:pPr>
    <w:sdt>
      <w:sdtPr>
        <w:rPr>
          <w:rStyle w:val="FooterChar"/>
        </w:rPr>
        <w:alias w:val="Document Reference"/>
        <w:tag w:val="Document Reference"/>
        <w:id w:val="394630959"/>
        <w:text/>
      </w:sdtPr>
      <w:sdtEndPr>
        <w:rPr>
          <w:rStyle w:val="FooterChar"/>
        </w:rPr>
      </w:sdtEndPr>
      <w:sdtContent>
        <w:r w:rsidR="000F5434">
          <w:rPr>
            <w:rStyle w:val="FooterChar"/>
          </w:rPr>
          <w:t>NONE - 54086293_3.DOCX</w:t>
        </w:r>
      </w:sdtContent>
    </w:sdt>
    <w:r w:rsidR="000F5434" w:rsidRPr="00F7715E">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485AF" w14:textId="77777777" w:rsidR="00F66FF1" w:rsidRDefault="00F66FF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5DA965" w14:textId="77777777" w:rsidR="00F66FF1" w:rsidRPr="00F7715E" w:rsidRDefault="00BD11BC" w:rsidP="00C93447">
    <w:pPr>
      <w:pStyle w:val="Footer"/>
    </w:pPr>
    <w:sdt>
      <w:sdtPr>
        <w:rPr>
          <w:rStyle w:val="FooterChar"/>
        </w:rPr>
        <w:alias w:val="Document Reference"/>
        <w:tag w:val="Document Reference"/>
        <w:id w:val="-2104495674"/>
        <w:text/>
      </w:sdtPr>
      <w:sdtEndPr>
        <w:rPr>
          <w:rStyle w:val="FooterChar"/>
        </w:rPr>
      </w:sdtEndPr>
      <w:sdtContent>
        <w:r w:rsidR="000F5434">
          <w:rPr>
            <w:rStyle w:val="FooterChar"/>
          </w:rPr>
          <w:t>NONE - 54086293_3.DOCX</w:t>
        </w:r>
      </w:sdtContent>
    </w:sdt>
    <w:r w:rsidR="000F5434" w:rsidRPr="00F7715E">
      <w:t xml:space="preserve"> </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C281B" w14:textId="77777777" w:rsidR="00F66FF1" w:rsidRPr="0046475B" w:rsidRDefault="00F66FF1">
    <w:pPr>
      <w:pStyle w:val="Footer"/>
      <w:jc w:val="center"/>
      <w:rPr>
        <w:sz w:val="16"/>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A5C00F" w14:textId="49ECA6F2" w:rsidR="00F66FF1" w:rsidRDefault="00BD11BC" w:rsidP="0046475B">
    <w:pPr>
      <w:pStyle w:val="Footer"/>
    </w:pPr>
    <w:sdt>
      <w:sdtPr>
        <w:alias w:val="Document Reference"/>
        <w:tag w:val="287"/>
        <w:id w:val="-1090463889"/>
        <w:text/>
      </w:sdtPr>
      <w:sdtEndPr/>
      <w:sdtContent>
        <w:r w:rsidR="000F5434">
          <w:t>NONE - 54086293_3.DOCX</w:t>
        </w:r>
      </w:sdtContent>
    </w:sdt>
    <w:r w:rsidR="000F5434" w:rsidRPr="00E17DD0">
      <w:rPr>
        <w:sz w:val="20"/>
      </w:rPr>
      <w:tab/>
    </w:r>
    <w:r w:rsidR="000F5434" w:rsidRPr="00E17DD0">
      <w:rPr>
        <w:rStyle w:val="PageNumber"/>
      </w:rPr>
      <w:fldChar w:fldCharType="begin"/>
    </w:r>
    <w:r w:rsidR="000F5434" w:rsidRPr="00E17DD0">
      <w:rPr>
        <w:rStyle w:val="PageNumber"/>
      </w:rPr>
      <w:instrText xml:space="preserve"> PAGE   </w:instrText>
    </w:r>
    <w:r w:rsidR="000F5434" w:rsidRPr="00E17DD0">
      <w:rPr>
        <w:rStyle w:val="PageNumber"/>
      </w:rPr>
      <w:fldChar w:fldCharType="separate"/>
    </w:r>
    <w:r>
      <w:rPr>
        <w:rStyle w:val="PageNumber"/>
        <w:noProof/>
      </w:rPr>
      <w:t>19</w:t>
    </w:r>
    <w:r w:rsidR="000F5434" w:rsidRPr="00E17DD0">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2D4794" w14:textId="77777777" w:rsidR="000F5434" w:rsidRDefault="000F5434">
      <w:pPr>
        <w:spacing w:line="240" w:lineRule="auto"/>
      </w:pPr>
      <w:r>
        <w:separator/>
      </w:r>
    </w:p>
  </w:footnote>
  <w:footnote w:type="continuationSeparator" w:id="0">
    <w:p w14:paraId="2B6189B6" w14:textId="77777777" w:rsidR="000F5434" w:rsidRDefault="000F5434">
      <w:pPr>
        <w:spacing w:line="240" w:lineRule="auto"/>
      </w:pPr>
      <w:r>
        <w:continuationSeparator/>
      </w:r>
    </w:p>
  </w:footnote>
  <w:footnote w:id="1">
    <w:p w14:paraId="1D63E5F8" w14:textId="77777777" w:rsidR="00F66FF1" w:rsidRDefault="000F5434" w:rsidP="005D54B0">
      <w:pPr>
        <w:pStyle w:val="FootnoteText"/>
      </w:pPr>
      <w:r>
        <w:rPr>
          <w:rStyle w:val="FootnoteReference"/>
        </w:rPr>
        <w:footnoteRef/>
      </w:r>
      <w:r>
        <w:t xml:space="preserve"> </w:t>
      </w:r>
      <w:hyperlink r:id="rId1" w:history="1">
        <w:r w:rsidRPr="00144D8F">
          <w:rPr>
            <w:rStyle w:val="Hyperlink"/>
          </w:rPr>
          <w:t>https://www.offshore-energy.biz/gambias-a1-block-on-the-market-following-bp-exit/</w:t>
        </w:r>
      </w:hyperlink>
      <w:r>
        <w:t xml:space="preserve"> </w:t>
      </w:r>
    </w:p>
  </w:footnote>
  <w:footnote w:id="2">
    <w:p w14:paraId="1C7A1624" w14:textId="77777777" w:rsidR="00F66FF1" w:rsidRDefault="000F5434" w:rsidP="005D54B0">
      <w:pPr>
        <w:pStyle w:val="FootnoteText"/>
      </w:pPr>
      <w:r>
        <w:rPr>
          <w:rStyle w:val="FootnoteReference"/>
        </w:rPr>
        <w:footnoteRef/>
      </w:r>
      <w:r>
        <w:t xml:space="preserve"> </w:t>
      </w:r>
      <w:hyperlink r:id="rId2" w:history="1">
        <w:r w:rsidRPr="00144D8F">
          <w:rPr>
            <w:rStyle w:val="Hyperlink"/>
          </w:rPr>
          <w:t>https://www.offshore-energy.biz/gambias-a1-block-on-the-market-following-bp-exit/</w:t>
        </w:r>
      </w:hyperlink>
      <w:r>
        <w:t xml:space="preserve"> </w:t>
      </w:r>
    </w:p>
  </w:footnote>
  <w:footnote w:id="3">
    <w:p w14:paraId="12B01BA7" w14:textId="77777777" w:rsidR="00F66FF1" w:rsidRDefault="000F5434" w:rsidP="000066D0">
      <w:pPr>
        <w:pStyle w:val="FootnoteText"/>
      </w:pPr>
      <w:r w:rsidRPr="000066D0">
        <w:rPr>
          <w:rStyle w:val="FootnoteReference"/>
        </w:rPr>
        <w:footnoteRef/>
      </w:r>
      <w:r w:rsidRPr="000066D0">
        <w:t xml:space="preserve"> </w:t>
      </w:r>
      <w:r w:rsidRPr="000066D0">
        <w:rPr>
          <w:rFonts w:ascii="CIDFont+F7" w:hAnsi="CIDFont+F7" w:cs="CIDFont+F7"/>
        </w:rPr>
        <w:t>Section 21(2)(b) Companies Act 2013 out conditions on what is required to register a company in The Gambia.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E9F267" w14:textId="77777777" w:rsidR="00F66FF1" w:rsidRDefault="00F66F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A878D4" w14:textId="77777777" w:rsidR="00F66FF1" w:rsidRDefault="00F66F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27BB78" w14:textId="77777777" w:rsidR="00F66FF1" w:rsidRDefault="00F66FF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E590D" w14:textId="77777777" w:rsidR="00F66FF1" w:rsidRDefault="00F66FF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645732" w14:textId="77777777" w:rsidR="00F66FF1" w:rsidRDefault="00F66F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17129"/>
    <w:multiLevelType w:val="multilevel"/>
    <w:tmpl w:val="D6F8960E"/>
    <w:styleLink w:val="NumberingSchedulesHeadings"/>
    <w:lvl w:ilvl="0">
      <w:start w:val="1"/>
      <w:numFmt w:val="decimal"/>
      <w:pStyle w:val="Schedule"/>
      <w:suff w:val="nothing"/>
      <w:lvlText w:val="Schedule %1"/>
      <w:lvlJc w:val="left"/>
      <w:pPr>
        <w:ind w:left="0" w:firstLine="0"/>
      </w:pPr>
      <w:rPr>
        <w:rFonts w:hint="default"/>
      </w:rPr>
    </w:lvl>
    <w:lvl w:ilvl="1">
      <w:start w:val="1"/>
      <w:numFmt w:val="decimal"/>
      <w:pStyle w:val="SchedulePart"/>
      <w:suff w:val="nothing"/>
      <w:lvlText w:val="Part %2"/>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suff w:val="nothing"/>
      <w:lvlText w:val="%3"/>
      <w:lvlJc w:val="left"/>
      <w:pPr>
        <w:ind w:left="0" w:firstLine="0"/>
      </w:pPr>
      <w:rPr>
        <w:rFonts w:hint="default"/>
        <w:b w:val="0"/>
        <w:i w:val="0"/>
      </w:rPr>
    </w:lvl>
    <w:lvl w:ilvl="4">
      <w:start w:val="1"/>
      <w:numFmt w:val="none"/>
      <w:suff w:val="nothing"/>
      <w:lvlText w:val=""/>
      <w:lvlJc w:val="left"/>
      <w:pPr>
        <w:ind w:left="0" w:firstLine="0"/>
      </w:pPr>
      <w:rPr>
        <w:rFonts w:hint="default"/>
        <w:b w:val="0"/>
        <w:i w:val="0"/>
      </w:rPr>
    </w:lvl>
    <w:lvl w:ilvl="5">
      <w:start w:val="1"/>
      <w:numFmt w:val="none"/>
      <w:suff w:val="nothing"/>
      <w:lvlText w:val=""/>
      <w:lvlJc w:val="left"/>
      <w:pPr>
        <w:ind w:left="0" w:firstLine="0"/>
      </w:pPr>
      <w:rPr>
        <w:rFonts w:hint="default"/>
        <w:b w:val="0"/>
        <w:i w:val="0"/>
      </w:rPr>
    </w:lvl>
    <w:lvl w:ilvl="6">
      <w:start w:val="1"/>
      <w:numFmt w:val="none"/>
      <w:suff w:val="nothing"/>
      <w:lvlText w:val=""/>
      <w:lvlJc w:val="left"/>
      <w:pPr>
        <w:ind w:left="0" w:firstLine="0"/>
      </w:pPr>
      <w:rPr>
        <w:rFonts w:hint="default"/>
        <w:b w:val="0"/>
        <w:i w:val="0"/>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 w15:restartNumberingAfterBreak="0">
    <w:nsid w:val="03D541D4"/>
    <w:multiLevelType w:val="multilevel"/>
    <w:tmpl w:val="0A92CC24"/>
    <w:name w:val="Heading"/>
    <w:lvl w:ilvl="0">
      <w:start w:val="1"/>
      <w:numFmt w:val="decimal"/>
      <w:lvlText w:val="%1."/>
      <w:lvlJc w:val="left"/>
      <w:pPr>
        <w:tabs>
          <w:tab w:val="num" w:pos="720"/>
        </w:tabs>
        <w:ind w:left="720" w:hanging="720"/>
      </w:pPr>
      <w:rPr>
        <w:rFonts w:ascii="Times New Roman" w:hAnsi="Times New Roman" w:cs="Times New Roman" w:hint="default"/>
        <w:caps w:val="0"/>
        <w:strike w:val="0"/>
        <w:dstrike w:val="0"/>
        <w:u w:val="none"/>
        <w:effect w:val="none"/>
      </w:rPr>
    </w:lvl>
    <w:lvl w:ilvl="1">
      <w:start w:val="1"/>
      <w:numFmt w:val="decimal"/>
      <w:lvlText w:val="%1.%2"/>
      <w:lvlJc w:val="left"/>
      <w:pPr>
        <w:tabs>
          <w:tab w:val="num" w:pos="2422"/>
        </w:tabs>
        <w:ind w:left="2422" w:hanging="720"/>
      </w:pPr>
      <w:rPr>
        <w:rFonts w:ascii="Times New Roman" w:hAnsi="Times New Roman" w:cs="Times New Roman" w:hint="default"/>
        <w:b w:val="0"/>
        <w:caps w:val="0"/>
        <w:strike w:val="0"/>
        <w:dstrike w:val="0"/>
        <w:u w:val="none"/>
        <w:effect w:val="none"/>
      </w:rPr>
    </w:lvl>
    <w:lvl w:ilvl="2">
      <w:start w:val="1"/>
      <w:numFmt w:val="decimal"/>
      <w:lvlText w:val="%1.%2.%3"/>
      <w:lvlJc w:val="left"/>
      <w:pPr>
        <w:tabs>
          <w:tab w:val="num" w:pos="2073"/>
        </w:tabs>
        <w:ind w:left="1800" w:hanging="1080"/>
      </w:pPr>
      <w:rPr>
        <w:rFonts w:ascii="Times New Roman" w:hAnsi="Times New Roman" w:cs="Times New Roman" w:hint="default"/>
        <w:b w:val="0"/>
        <w:caps w:val="0"/>
        <w:strike w:val="0"/>
        <w:dstrike w:val="0"/>
        <w:u w:val="none"/>
        <w:effect w:val="none"/>
      </w:rPr>
    </w:lvl>
    <w:lvl w:ilvl="3">
      <w:start w:val="1"/>
      <w:numFmt w:val="decimal"/>
      <w:lvlText w:val="%1.%2.%3.%4"/>
      <w:lvlJc w:val="left"/>
      <w:pPr>
        <w:tabs>
          <w:tab w:val="num" w:pos="2880"/>
        </w:tabs>
        <w:ind w:left="2880" w:hanging="1080"/>
      </w:pPr>
      <w:rPr>
        <w:rFonts w:ascii="Times New Roman" w:hAnsi="Times New Roman" w:cs="Times New Roman"/>
        <w:caps w:val="0"/>
        <w:strike w:val="0"/>
        <w:dstrike w:val="0"/>
        <w:sz w:val="22"/>
        <w:u w:val="none"/>
        <w:effect w:val="none"/>
      </w:rPr>
    </w:lvl>
    <w:lvl w:ilvl="4">
      <w:start w:val="1"/>
      <w:numFmt w:val="lowerLetter"/>
      <w:lvlText w:val="(%5)"/>
      <w:lvlJc w:val="left"/>
      <w:pPr>
        <w:tabs>
          <w:tab w:val="num" w:pos="3600"/>
        </w:tabs>
        <w:ind w:left="3600" w:hanging="720"/>
      </w:pPr>
      <w:rPr>
        <w:rFonts w:ascii="Times New Roman" w:hAnsi="Times New Roman" w:cs="Times New Roman" w:hint="default"/>
        <w:caps w:val="0"/>
        <w:strike w:val="0"/>
        <w:dstrike w:val="0"/>
        <w:u w:val="none"/>
        <w:effect w:val="none"/>
        <w:lang w:val="x-none"/>
      </w:rPr>
    </w:lvl>
    <w:lvl w:ilvl="5">
      <w:start w:val="1"/>
      <w:numFmt w:val="lowerRoman"/>
      <w:lvlText w:val="(%6)"/>
      <w:lvlJc w:val="left"/>
      <w:pPr>
        <w:tabs>
          <w:tab w:val="num" w:pos="4320"/>
        </w:tabs>
        <w:ind w:left="4320" w:hanging="720"/>
      </w:pPr>
      <w:rPr>
        <w:rFonts w:ascii="9999999" w:hAnsi="9999999"/>
        <w:caps w:val="0"/>
        <w:strike w:val="0"/>
        <w:dstrike w:val="0"/>
        <w:u w:val="none"/>
        <w:effect w:val="none"/>
      </w:rPr>
    </w:lvl>
    <w:lvl w:ilvl="6">
      <w:start w:val="1"/>
      <w:numFmt w:val="decimal"/>
      <w:lvlText w:val="(%7)"/>
      <w:lvlJc w:val="left"/>
      <w:pPr>
        <w:tabs>
          <w:tab w:val="num" w:pos="5040"/>
        </w:tabs>
        <w:ind w:left="5040" w:hanging="720"/>
      </w:pPr>
      <w:rPr>
        <w:rFonts w:ascii="9999999" w:hAnsi="9999999"/>
        <w:caps w:val="0"/>
        <w:strike w:val="0"/>
        <w:dstrike w:val="0"/>
        <w:u w:val="none"/>
        <w:effect w:val="none"/>
      </w:rPr>
    </w:lvl>
    <w:lvl w:ilvl="7">
      <w:start w:val="1"/>
      <w:numFmt w:val="none"/>
      <w:lvlText w:val=""/>
      <w:lvlJc w:val="left"/>
      <w:pPr>
        <w:tabs>
          <w:tab w:val="num" w:pos="5040"/>
        </w:tabs>
        <w:ind w:left="5040" w:hanging="720"/>
      </w:pPr>
      <w:rPr>
        <w:rFonts w:ascii="9999999" w:hAnsi="9999999"/>
        <w:caps w:val="0"/>
        <w:strike w:val="0"/>
        <w:dstrike w:val="0"/>
        <w:u w:val="none"/>
        <w:effect w:val="none"/>
      </w:rPr>
    </w:lvl>
    <w:lvl w:ilvl="8">
      <w:start w:val="1"/>
      <w:numFmt w:val="none"/>
      <w:lvlText w:val=""/>
      <w:lvlJc w:val="left"/>
      <w:pPr>
        <w:tabs>
          <w:tab w:val="num" w:pos="5040"/>
        </w:tabs>
        <w:ind w:left="5040" w:hanging="720"/>
      </w:pPr>
      <w:rPr>
        <w:rFonts w:ascii="9999999" w:hAnsi="9999999"/>
        <w:caps w:val="0"/>
        <w:strike w:val="0"/>
        <w:dstrike w:val="0"/>
        <w:u w:val="none"/>
        <w:effect w:val="none"/>
      </w:rPr>
    </w:lvl>
  </w:abstractNum>
  <w:abstractNum w:abstractNumId="2" w15:restartNumberingAfterBreak="0">
    <w:nsid w:val="04DF0137"/>
    <w:multiLevelType w:val="multilevel"/>
    <w:tmpl w:val="7AD49FA2"/>
    <w:styleLink w:val="NumberingNotes"/>
    <w:lvl w:ilvl="0">
      <w:start w:val="1"/>
      <w:numFmt w:val="decimal"/>
      <w:pStyle w:val="Note1"/>
      <w:lvlText w:val="%1"/>
      <w:lvlJc w:val="left"/>
      <w:pPr>
        <w:tabs>
          <w:tab w:val="num" w:pos="720"/>
        </w:tabs>
        <w:ind w:left="720" w:hanging="720"/>
      </w:pPr>
      <w:rPr>
        <w:rFonts w:hint="default"/>
      </w:rPr>
    </w:lvl>
    <w:lvl w:ilvl="1">
      <w:start w:val="1"/>
      <w:numFmt w:val="lowerLetter"/>
      <w:pStyle w:val="Note2"/>
      <w:lvlText w:val="(%2)"/>
      <w:lvlJc w:val="left"/>
      <w:pPr>
        <w:tabs>
          <w:tab w:val="num" w:pos="1440"/>
        </w:tabs>
        <w:ind w:left="1440" w:hanging="720"/>
      </w:pPr>
      <w:rPr>
        <w:rFonts w:hint="default"/>
      </w:rPr>
    </w:lvl>
    <w:lvl w:ilvl="2">
      <w:start w:val="1"/>
      <w:numFmt w:val="lowerRoman"/>
      <w:pStyle w:val="Note3"/>
      <w:lvlText w:val="(%3)"/>
      <w:lvlJc w:val="left"/>
      <w:pPr>
        <w:tabs>
          <w:tab w:val="num" w:pos="2160"/>
        </w:tabs>
        <w:ind w:left="2160" w:hanging="720"/>
      </w:pPr>
      <w:rPr>
        <w:rFonts w:hint="default"/>
      </w:rPr>
    </w:lvl>
    <w:lvl w:ilvl="3">
      <w:start w:val="1"/>
      <w:numFmt w:val="upperLetter"/>
      <w:pStyle w:val="Note4"/>
      <w:lvlText w:val="(%4)"/>
      <w:lvlJc w:val="left"/>
      <w:pPr>
        <w:tabs>
          <w:tab w:val="num" w:pos="2880"/>
        </w:tabs>
        <w:ind w:left="2880" w:hanging="720"/>
      </w:pPr>
      <w:rPr>
        <w:rFonts w:hint="default"/>
      </w:rPr>
    </w:lvl>
    <w:lvl w:ilvl="4">
      <w:start w:val="1"/>
      <w:numFmt w:val="decimal"/>
      <w:pStyle w:val="Note5"/>
      <w:lvlText w:val="%5)"/>
      <w:lvlJc w:val="left"/>
      <w:pPr>
        <w:tabs>
          <w:tab w:val="num" w:pos="3600"/>
        </w:tabs>
        <w:ind w:left="3600" w:hanging="720"/>
      </w:pPr>
      <w:rPr>
        <w:rFonts w:hint="default"/>
      </w:rPr>
    </w:lvl>
    <w:lvl w:ilvl="5">
      <w:start w:val="1"/>
      <w:numFmt w:val="lowerLetter"/>
      <w:pStyle w:val="Note6"/>
      <w:lvlText w:val="%6)"/>
      <w:lvlJc w:val="left"/>
      <w:pPr>
        <w:tabs>
          <w:tab w:val="num" w:pos="4321"/>
        </w:tabs>
        <w:ind w:left="4321" w:hanging="721"/>
      </w:pPr>
      <w:rPr>
        <w:rFonts w:hint="default"/>
      </w:rPr>
    </w:lvl>
    <w:lvl w:ilvl="6">
      <w:start w:val="1"/>
      <w:numFmt w:val="lowerRoman"/>
      <w:pStyle w:val="Note7"/>
      <w:lvlText w:val="%7)"/>
      <w:lvlJc w:val="left"/>
      <w:pPr>
        <w:tabs>
          <w:tab w:val="num" w:pos="5041"/>
        </w:tabs>
        <w:ind w:left="5041" w:hanging="720"/>
      </w:pPr>
      <w:rPr>
        <w:rFonts w:hint="default"/>
      </w:rPr>
    </w:lvl>
    <w:lvl w:ilvl="7">
      <w:start w:val="1"/>
      <w:numFmt w:val="upperLetter"/>
      <w:pStyle w:val="Note8"/>
      <w:lvlText w:val="%8)"/>
      <w:lvlJc w:val="left"/>
      <w:pPr>
        <w:tabs>
          <w:tab w:val="num" w:pos="5761"/>
        </w:tabs>
        <w:ind w:left="5761" w:hanging="72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06F50933"/>
    <w:multiLevelType w:val="singleLevel"/>
    <w:tmpl w:val="0809000F"/>
    <w:lvl w:ilvl="0">
      <w:start w:val="1"/>
      <w:numFmt w:val="decimal"/>
      <w:pStyle w:val="Appendix7Number"/>
      <w:lvlText w:val="%1."/>
      <w:lvlJc w:val="left"/>
      <w:pPr>
        <w:ind w:left="0" w:firstLine="0"/>
      </w:pPr>
      <w:rPr>
        <w:rFonts w:hint="default"/>
      </w:rPr>
    </w:lvl>
  </w:abstractNum>
  <w:abstractNum w:abstractNumId="4" w15:restartNumberingAfterBreak="0">
    <w:nsid w:val="0C5667A6"/>
    <w:multiLevelType w:val="multilevel"/>
    <w:tmpl w:val="DF22975E"/>
    <w:styleLink w:val="NumberingMain"/>
    <w:lvl w:ilvl="0">
      <w:start w:val="1"/>
      <w:numFmt w:val="decimal"/>
      <w:pStyle w:val="Level1Heading"/>
      <w:lvlText w:val="%1"/>
      <w:lvlJc w:val="left"/>
      <w:pPr>
        <w:tabs>
          <w:tab w:val="num" w:pos="720"/>
        </w:tabs>
        <w:ind w:left="720" w:hanging="720"/>
      </w:pPr>
      <w:rPr>
        <w:rFonts w:hint="default"/>
      </w:rPr>
    </w:lvl>
    <w:lvl w:ilvl="1">
      <w:start w:val="1"/>
      <w:numFmt w:val="decimal"/>
      <w:pStyle w:val="Level2Number"/>
      <w:lvlText w:val="%1.%2"/>
      <w:lvlJc w:val="left"/>
      <w:pPr>
        <w:tabs>
          <w:tab w:val="num" w:pos="720"/>
        </w:tabs>
        <w:ind w:left="720" w:hanging="720"/>
      </w:pPr>
      <w:rPr>
        <w:rFonts w:hint="default"/>
        <w:b w:val="0"/>
        <w:i w:val="0"/>
      </w:rPr>
    </w:lvl>
    <w:lvl w:ilvl="2">
      <w:start w:val="1"/>
      <w:numFmt w:val="decimal"/>
      <w:pStyle w:val="Level3Number"/>
      <w:lvlText w:val="%1.%2.%3"/>
      <w:lvlJc w:val="left"/>
      <w:pPr>
        <w:tabs>
          <w:tab w:val="num" w:pos="720"/>
        </w:tabs>
        <w:ind w:left="720" w:hanging="720"/>
      </w:pPr>
      <w:rPr>
        <w:rFonts w:hint="default"/>
        <w:b w:val="0"/>
        <w:i w:val="0"/>
      </w:rPr>
    </w:lvl>
    <w:lvl w:ilvl="3">
      <w:start w:val="1"/>
      <w:numFmt w:val="lowerLetter"/>
      <w:pStyle w:val="Level4Number"/>
      <w:lvlText w:val="(%4)"/>
      <w:lvlJc w:val="left"/>
      <w:pPr>
        <w:tabs>
          <w:tab w:val="num" w:pos="1440"/>
        </w:tabs>
        <w:ind w:left="1440" w:hanging="720"/>
      </w:pPr>
      <w:rPr>
        <w:rFonts w:hint="default"/>
        <w:b w:val="0"/>
        <w:i w:val="0"/>
      </w:rPr>
    </w:lvl>
    <w:lvl w:ilvl="4">
      <w:start w:val="1"/>
      <w:numFmt w:val="lowerRoman"/>
      <w:pStyle w:val="Level5Number"/>
      <w:lvlText w:val="(%5)"/>
      <w:lvlJc w:val="left"/>
      <w:pPr>
        <w:tabs>
          <w:tab w:val="num" w:pos="2160"/>
        </w:tabs>
        <w:ind w:left="2160" w:hanging="720"/>
      </w:pPr>
      <w:rPr>
        <w:rFonts w:hint="default"/>
        <w:b w:val="0"/>
        <w:i w:val="0"/>
      </w:rPr>
    </w:lvl>
    <w:lvl w:ilvl="5">
      <w:start w:val="1"/>
      <w:numFmt w:val="upperLetter"/>
      <w:pStyle w:val="Level6Number"/>
      <w:lvlText w:val="%6)"/>
      <w:lvlJc w:val="left"/>
      <w:pPr>
        <w:tabs>
          <w:tab w:val="num" w:pos="2880"/>
        </w:tabs>
        <w:ind w:left="2880" w:hanging="720"/>
      </w:pPr>
      <w:rPr>
        <w:rFonts w:hint="default"/>
      </w:rPr>
    </w:lvl>
    <w:lvl w:ilvl="6">
      <w:start w:val="1"/>
      <w:numFmt w:val="lowerLetter"/>
      <w:pStyle w:val="Level7Number"/>
      <w:lvlText w:val="%7)"/>
      <w:lvlJc w:val="left"/>
      <w:pPr>
        <w:tabs>
          <w:tab w:val="num" w:pos="3600"/>
        </w:tabs>
        <w:ind w:left="3600" w:hanging="720"/>
      </w:pPr>
      <w:rPr>
        <w:rFonts w:hint="default"/>
      </w:rPr>
    </w:lvl>
    <w:lvl w:ilvl="7">
      <w:start w:val="1"/>
      <w:numFmt w:val="lowerRoman"/>
      <w:pStyle w:val="Level8Number"/>
      <w:lvlText w:val="%8)"/>
      <w:lvlJc w:val="left"/>
      <w:pPr>
        <w:tabs>
          <w:tab w:val="num" w:pos="5041"/>
        </w:tabs>
        <w:ind w:left="5041" w:hanging="720"/>
      </w:pPr>
      <w:rPr>
        <w:rFonts w:hint="default"/>
      </w:rPr>
    </w:lvl>
    <w:lvl w:ilvl="8">
      <w:start w:val="1"/>
      <w:numFmt w:val="none"/>
      <w:suff w:val="nothing"/>
      <w:lvlText w:val=""/>
      <w:lvlJc w:val="left"/>
      <w:pPr>
        <w:ind w:left="0" w:firstLine="0"/>
      </w:pPr>
      <w:rPr>
        <w:rFonts w:hint="default"/>
      </w:rPr>
    </w:lvl>
  </w:abstractNum>
  <w:abstractNum w:abstractNumId="5" w15:restartNumberingAfterBreak="0">
    <w:nsid w:val="0D5B03C9"/>
    <w:multiLevelType w:val="multilevel"/>
    <w:tmpl w:val="BD38C5D2"/>
    <w:styleLink w:val="AppendixNumbering"/>
    <w:lvl w:ilvl="0">
      <w:start w:val="1"/>
      <w:numFmt w:val="none"/>
      <w:suff w:val="nothing"/>
      <w:lvlText w:val=""/>
      <w:lvlJc w:val="left"/>
      <w:pPr>
        <w:ind w:left="0" w:firstLine="0"/>
      </w:pPr>
      <w:rPr>
        <w:rFonts w:hint="default"/>
      </w:rPr>
    </w:lvl>
    <w:lvl w:ilvl="1">
      <w:start w:val="1"/>
      <w:numFmt w:val="decimal"/>
      <w:lvlText w:val="%2"/>
      <w:lvlJc w:val="left"/>
      <w:pPr>
        <w:tabs>
          <w:tab w:val="num" w:pos="720"/>
        </w:tabs>
        <w:ind w:left="720" w:hanging="720"/>
      </w:pPr>
      <w:rPr>
        <w:rFonts w:hint="default"/>
      </w:rPr>
    </w:lvl>
    <w:lvl w:ilvl="2">
      <w:start w:val="1"/>
      <w:numFmt w:val="decimal"/>
      <w:lvlText w:val="%2.%3"/>
      <w:lvlJc w:val="left"/>
      <w:pPr>
        <w:tabs>
          <w:tab w:val="num" w:pos="720"/>
        </w:tabs>
        <w:ind w:left="720" w:hanging="720"/>
      </w:pPr>
      <w:rPr>
        <w:rFonts w:hint="default"/>
        <w:b w:val="0"/>
        <w:i w:val="0"/>
      </w:rPr>
    </w:lvl>
    <w:lvl w:ilvl="3">
      <w:start w:val="1"/>
      <w:numFmt w:val="lowerLetter"/>
      <w:lvlText w:val="(%4)"/>
      <w:lvlJc w:val="left"/>
      <w:pPr>
        <w:tabs>
          <w:tab w:val="num" w:pos="1440"/>
        </w:tabs>
        <w:ind w:left="1440" w:hanging="720"/>
      </w:pPr>
      <w:rPr>
        <w:rFonts w:hint="default"/>
        <w:b w:val="0"/>
        <w:i w:val="0"/>
      </w:rPr>
    </w:lvl>
    <w:lvl w:ilvl="4">
      <w:start w:val="1"/>
      <w:numFmt w:val="lowerRoman"/>
      <w:lvlText w:val="(%5)"/>
      <w:lvlJc w:val="left"/>
      <w:pPr>
        <w:tabs>
          <w:tab w:val="num" w:pos="2160"/>
        </w:tabs>
        <w:ind w:left="2160" w:hanging="720"/>
      </w:pPr>
      <w:rPr>
        <w:rFonts w:hint="default"/>
        <w:b w:val="0"/>
        <w:i w:val="0"/>
      </w:rPr>
    </w:lvl>
    <w:lvl w:ilvl="5">
      <w:start w:val="1"/>
      <w:numFmt w:val="upperLetter"/>
      <w:lvlText w:val="(%6)"/>
      <w:lvlJc w:val="left"/>
      <w:pPr>
        <w:tabs>
          <w:tab w:val="num" w:pos="2880"/>
        </w:tabs>
        <w:ind w:left="2880" w:hanging="720"/>
      </w:pPr>
      <w:rPr>
        <w:rFonts w:hint="default"/>
        <w:b w:val="0"/>
        <w:i w:val="0"/>
      </w:rPr>
    </w:lvl>
    <w:lvl w:ilvl="6">
      <w:start w:val="1"/>
      <w:numFmt w:val="decimal"/>
      <w:lvlText w:val="%7)"/>
      <w:lvlJc w:val="left"/>
      <w:pPr>
        <w:tabs>
          <w:tab w:val="num" w:pos="3600"/>
        </w:tabs>
        <w:ind w:left="3600" w:hanging="720"/>
      </w:pPr>
      <w:rPr>
        <w:rFonts w:hint="default"/>
      </w:rPr>
    </w:lvl>
    <w:lvl w:ilvl="7">
      <w:start w:val="1"/>
      <w:numFmt w:val="lowerLetter"/>
      <w:lvlText w:val="%8)"/>
      <w:lvlJc w:val="left"/>
      <w:pPr>
        <w:tabs>
          <w:tab w:val="num" w:pos="4321"/>
        </w:tabs>
        <w:ind w:left="4321" w:hanging="721"/>
      </w:pPr>
      <w:rPr>
        <w:rFonts w:hint="default"/>
      </w:rPr>
    </w:lvl>
    <w:lvl w:ilvl="8">
      <w:start w:val="1"/>
      <w:numFmt w:val="none"/>
      <w:suff w:val="nothing"/>
      <w:lvlText w:val=""/>
      <w:lvlJc w:val="left"/>
      <w:pPr>
        <w:ind w:left="0" w:firstLine="0"/>
      </w:pPr>
      <w:rPr>
        <w:rFonts w:hint="default"/>
      </w:rPr>
    </w:lvl>
  </w:abstractNum>
  <w:abstractNum w:abstractNumId="6" w15:restartNumberingAfterBreak="0">
    <w:nsid w:val="0DCF74A2"/>
    <w:multiLevelType w:val="multilevel"/>
    <w:tmpl w:val="48DA4548"/>
    <w:styleLink w:val="NumberingPrecedentNotes"/>
    <w:lvl w:ilvl="0">
      <w:start w:val="1"/>
      <w:numFmt w:val="decimal"/>
      <w:pStyle w:val="PrecedentNotes1"/>
      <w:lvlText w:val="%1"/>
      <w:lvlJc w:val="left"/>
      <w:pPr>
        <w:tabs>
          <w:tab w:val="num" w:pos="720"/>
        </w:tabs>
        <w:ind w:left="720" w:hanging="720"/>
      </w:pPr>
      <w:rPr>
        <w:rFonts w:hint="default"/>
      </w:rPr>
    </w:lvl>
    <w:lvl w:ilvl="1">
      <w:start w:val="1"/>
      <w:numFmt w:val="lowerLetter"/>
      <w:pStyle w:val="PrecedentNotes2"/>
      <w:lvlText w:val="(%2)"/>
      <w:lvlJc w:val="left"/>
      <w:pPr>
        <w:tabs>
          <w:tab w:val="num" w:pos="1440"/>
        </w:tabs>
        <w:ind w:left="1440" w:hanging="720"/>
      </w:pPr>
      <w:rPr>
        <w:rFonts w:hint="default"/>
      </w:rPr>
    </w:lvl>
    <w:lvl w:ilvl="2">
      <w:start w:val="1"/>
      <w:numFmt w:val="lowerRoman"/>
      <w:pStyle w:val="PrecedentNotes3"/>
      <w:lvlText w:val="(%3)"/>
      <w:lvlJc w:val="left"/>
      <w:pPr>
        <w:tabs>
          <w:tab w:val="num" w:pos="2160"/>
        </w:tabs>
        <w:ind w:left="2160" w:hanging="720"/>
      </w:pPr>
      <w:rPr>
        <w:rFonts w:hint="default"/>
      </w:rPr>
    </w:lvl>
    <w:lvl w:ilvl="3">
      <w:start w:val="1"/>
      <w:numFmt w:val="upperLetter"/>
      <w:pStyle w:val="PrecedentNotes4"/>
      <w:lvlText w:val="(%4)"/>
      <w:lvlJc w:val="left"/>
      <w:pPr>
        <w:tabs>
          <w:tab w:val="num" w:pos="2880"/>
        </w:tabs>
        <w:ind w:left="2880" w:hanging="72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 w15:restartNumberingAfterBreak="0">
    <w:nsid w:val="106E73CB"/>
    <w:multiLevelType w:val="hybridMultilevel"/>
    <w:tmpl w:val="132E2F26"/>
    <w:lvl w:ilvl="0" w:tplc="8C0C391C">
      <w:start w:val="1"/>
      <w:numFmt w:val="decimal"/>
      <w:lvlText w:val="%1"/>
      <w:lvlJc w:val="left"/>
      <w:pPr>
        <w:ind w:left="1080" w:hanging="720"/>
      </w:pPr>
      <w:rPr>
        <w:rFonts w:cs="Arial" w:hint="default"/>
        <w:b/>
        <w:color w:val="A4BCC4" w:themeColor="accent2"/>
      </w:rPr>
    </w:lvl>
    <w:lvl w:ilvl="1" w:tplc="2EF6F8BE">
      <w:start w:val="1"/>
      <w:numFmt w:val="lowerLetter"/>
      <w:lvlText w:val="%2."/>
      <w:lvlJc w:val="left"/>
      <w:pPr>
        <w:ind w:left="1440" w:hanging="360"/>
      </w:pPr>
      <w:rPr>
        <w:b w:val="0"/>
        <w:bCs w:val="0"/>
        <w:color w:val="auto"/>
      </w:rPr>
    </w:lvl>
    <w:lvl w:ilvl="2" w:tplc="1F0A200C">
      <w:start w:val="1"/>
      <w:numFmt w:val="bullet"/>
      <w:lvlText w:val=""/>
      <w:lvlJc w:val="left"/>
      <w:pPr>
        <w:ind w:left="2160" w:hanging="180"/>
      </w:pPr>
      <w:rPr>
        <w:rFonts w:ascii="Symbol" w:hAnsi="Symbol" w:hint="default"/>
      </w:rPr>
    </w:lvl>
    <w:lvl w:ilvl="3" w:tplc="F71C7000" w:tentative="1">
      <w:start w:val="1"/>
      <w:numFmt w:val="decimal"/>
      <w:lvlText w:val="%4."/>
      <w:lvlJc w:val="left"/>
      <w:pPr>
        <w:ind w:left="2880" w:hanging="360"/>
      </w:pPr>
    </w:lvl>
    <w:lvl w:ilvl="4" w:tplc="2782FA60" w:tentative="1">
      <w:start w:val="1"/>
      <w:numFmt w:val="lowerLetter"/>
      <w:lvlText w:val="%5."/>
      <w:lvlJc w:val="left"/>
      <w:pPr>
        <w:ind w:left="3600" w:hanging="360"/>
      </w:pPr>
    </w:lvl>
    <w:lvl w:ilvl="5" w:tplc="E9DE690A" w:tentative="1">
      <w:start w:val="1"/>
      <w:numFmt w:val="lowerRoman"/>
      <w:lvlText w:val="%6."/>
      <w:lvlJc w:val="right"/>
      <w:pPr>
        <w:ind w:left="4320" w:hanging="180"/>
      </w:pPr>
    </w:lvl>
    <w:lvl w:ilvl="6" w:tplc="1BD4F720" w:tentative="1">
      <w:start w:val="1"/>
      <w:numFmt w:val="decimal"/>
      <w:lvlText w:val="%7."/>
      <w:lvlJc w:val="left"/>
      <w:pPr>
        <w:ind w:left="5040" w:hanging="360"/>
      </w:pPr>
    </w:lvl>
    <w:lvl w:ilvl="7" w:tplc="11AE9286" w:tentative="1">
      <w:start w:val="1"/>
      <w:numFmt w:val="lowerLetter"/>
      <w:lvlText w:val="%8."/>
      <w:lvlJc w:val="left"/>
      <w:pPr>
        <w:ind w:left="5760" w:hanging="360"/>
      </w:pPr>
    </w:lvl>
    <w:lvl w:ilvl="8" w:tplc="8EBA1DFE" w:tentative="1">
      <w:start w:val="1"/>
      <w:numFmt w:val="lowerRoman"/>
      <w:lvlText w:val="%9."/>
      <w:lvlJc w:val="right"/>
      <w:pPr>
        <w:ind w:left="6480" w:hanging="180"/>
      </w:pPr>
    </w:lvl>
  </w:abstractNum>
  <w:abstractNum w:abstractNumId="8" w15:restartNumberingAfterBreak="0">
    <w:nsid w:val="1215569C"/>
    <w:multiLevelType w:val="multilevel"/>
    <w:tmpl w:val="D6F8960E"/>
    <w:numStyleLink w:val="NumberingSchedulesHeadings"/>
  </w:abstractNum>
  <w:abstractNum w:abstractNumId="9" w15:restartNumberingAfterBreak="0">
    <w:nsid w:val="13710B5A"/>
    <w:multiLevelType w:val="multilevel"/>
    <w:tmpl w:val="48DA4548"/>
    <w:numStyleLink w:val="NumberingPrecedentNotes"/>
  </w:abstractNum>
  <w:abstractNum w:abstractNumId="10" w15:restartNumberingAfterBreak="0">
    <w:nsid w:val="2051717B"/>
    <w:multiLevelType w:val="multilevel"/>
    <w:tmpl w:val="F2CC46F2"/>
    <w:numStyleLink w:val="NumberingTheSchedule"/>
  </w:abstractNum>
  <w:abstractNum w:abstractNumId="11" w15:restartNumberingAfterBreak="0">
    <w:nsid w:val="23E00D2A"/>
    <w:multiLevelType w:val="multilevel"/>
    <w:tmpl w:val="22A8FDF6"/>
    <w:name w:val="Recital Numbering List"/>
    <w:lvl w:ilvl="0">
      <w:start w:val="1"/>
      <w:numFmt w:val="upperLetter"/>
      <w:pStyle w:val="RecitalNumbering"/>
      <w:lvlText w:val="%1"/>
      <w:lvlJc w:val="left"/>
      <w:pPr>
        <w:tabs>
          <w:tab w:val="num" w:pos="720"/>
        </w:tabs>
        <w:ind w:left="720" w:hanging="720"/>
      </w:pPr>
      <w:rPr>
        <w:caps w:val="0"/>
        <w:effect w:val="none"/>
      </w:rPr>
    </w:lvl>
    <w:lvl w:ilvl="1">
      <w:start w:val="1"/>
      <w:numFmt w:val="lowerRoman"/>
      <w:pStyle w:val="RecitalNumbering2"/>
      <w:lvlText w:val="(%2)"/>
      <w:lvlJc w:val="left"/>
      <w:pPr>
        <w:tabs>
          <w:tab w:val="num" w:pos="1800"/>
        </w:tabs>
        <w:ind w:left="1800" w:hanging="1080"/>
      </w:pPr>
      <w:rPr>
        <w:caps w:val="0"/>
        <w:effect w:val="none"/>
      </w:rPr>
    </w:lvl>
    <w:lvl w:ilvl="2">
      <w:start w:val="1"/>
      <w:numFmt w:val="lowerLetter"/>
      <w:pStyle w:val="RecitalNumbering3"/>
      <w:lvlText w:val="(%3)"/>
      <w:lvlJc w:val="left"/>
      <w:pPr>
        <w:tabs>
          <w:tab w:val="num" w:pos="2880"/>
        </w:tabs>
        <w:ind w:left="2880" w:hanging="1080"/>
      </w:pPr>
      <w:rPr>
        <w:caps w:val="0"/>
        <w:effect w:val="none"/>
      </w:rPr>
    </w:lvl>
    <w:lvl w:ilvl="3">
      <w:start w:val="1"/>
      <w:numFmt w:val="none"/>
      <w:lvlRestart w:val="0"/>
      <w:lvlText w:val=""/>
      <w:lvlJc w:val="left"/>
      <w:pPr>
        <w:tabs>
          <w:tab w:val="num" w:pos="1800"/>
        </w:tabs>
        <w:ind w:left="1800" w:hanging="1080"/>
      </w:pPr>
      <w:rPr>
        <w:caps w:val="0"/>
        <w:effect w:val="none"/>
      </w:rPr>
    </w:lvl>
    <w:lvl w:ilvl="4">
      <w:start w:val="1"/>
      <w:numFmt w:val="none"/>
      <w:lvlRestart w:val="0"/>
      <w:lvlText w:val=""/>
      <w:lvlJc w:val="left"/>
      <w:pPr>
        <w:tabs>
          <w:tab w:val="num" w:pos="1800"/>
        </w:tabs>
        <w:ind w:left="1800" w:hanging="1080"/>
      </w:pPr>
      <w:rPr>
        <w:caps w:val="0"/>
        <w:effect w:val="none"/>
      </w:rPr>
    </w:lvl>
    <w:lvl w:ilvl="5">
      <w:start w:val="1"/>
      <w:numFmt w:val="none"/>
      <w:lvlRestart w:val="0"/>
      <w:lvlText w:val=""/>
      <w:lvlJc w:val="left"/>
      <w:pPr>
        <w:tabs>
          <w:tab w:val="num" w:pos="1800"/>
        </w:tabs>
        <w:ind w:left="1800" w:hanging="1080"/>
      </w:pPr>
      <w:rPr>
        <w:caps w:val="0"/>
        <w:effect w:val="none"/>
      </w:rPr>
    </w:lvl>
    <w:lvl w:ilvl="6">
      <w:start w:val="1"/>
      <w:numFmt w:val="none"/>
      <w:lvlRestart w:val="0"/>
      <w:lvlText w:val=""/>
      <w:lvlJc w:val="left"/>
      <w:pPr>
        <w:tabs>
          <w:tab w:val="num" w:pos="1800"/>
        </w:tabs>
        <w:ind w:left="1800" w:hanging="1080"/>
      </w:pPr>
      <w:rPr>
        <w:caps w:val="0"/>
        <w:effect w:val="none"/>
      </w:rPr>
    </w:lvl>
    <w:lvl w:ilvl="7">
      <w:start w:val="1"/>
      <w:numFmt w:val="none"/>
      <w:lvlRestart w:val="0"/>
      <w:lvlText w:val=""/>
      <w:lvlJc w:val="left"/>
      <w:pPr>
        <w:tabs>
          <w:tab w:val="num" w:pos="1800"/>
        </w:tabs>
        <w:ind w:left="1800" w:hanging="1080"/>
      </w:pPr>
      <w:rPr>
        <w:caps w:val="0"/>
        <w:effect w:val="none"/>
      </w:rPr>
    </w:lvl>
    <w:lvl w:ilvl="8">
      <w:start w:val="1"/>
      <w:numFmt w:val="none"/>
      <w:lvlRestart w:val="0"/>
      <w:lvlText w:val=""/>
      <w:lvlJc w:val="left"/>
      <w:pPr>
        <w:tabs>
          <w:tab w:val="num" w:pos="1800"/>
        </w:tabs>
        <w:ind w:left="1800" w:hanging="1080"/>
      </w:pPr>
      <w:rPr>
        <w:caps w:val="0"/>
        <w:effect w:val="none"/>
      </w:rPr>
    </w:lvl>
  </w:abstractNum>
  <w:abstractNum w:abstractNumId="12" w15:restartNumberingAfterBreak="0">
    <w:nsid w:val="286278DA"/>
    <w:multiLevelType w:val="multilevel"/>
    <w:tmpl w:val="EBD857C4"/>
    <w:styleLink w:val="NumberingBullets"/>
    <w:lvl w:ilvl="0">
      <w:start w:val="1"/>
      <w:numFmt w:val="bullet"/>
      <w:pStyle w:val="Bullets1"/>
      <w:lvlText w:val=""/>
      <w:lvlJc w:val="left"/>
      <w:pPr>
        <w:tabs>
          <w:tab w:val="num" w:pos="1440"/>
        </w:tabs>
        <w:ind w:left="1440" w:hanging="720"/>
      </w:pPr>
      <w:rPr>
        <w:rFonts w:ascii="Symbol" w:hAnsi="Symbol" w:hint="default"/>
        <w:color w:val="auto"/>
      </w:rPr>
    </w:lvl>
    <w:lvl w:ilvl="1">
      <w:start w:val="1"/>
      <w:numFmt w:val="bullet"/>
      <w:pStyle w:val="Bullets2"/>
      <w:lvlText w:val=""/>
      <w:lvlJc w:val="left"/>
      <w:pPr>
        <w:tabs>
          <w:tab w:val="num" w:pos="2160"/>
        </w:tabs>
        <w:ind w:left="2160" w:hanging="720"/>
      </w:pPr>
      <w:rPr>
        <w:rFonts w:ascii="Symbol" w:hAnsi="Symbol" w:hint="default"/>
        <w:color w:val="auto"/>
      </w:rPr>
    </w:lvl>
    <w:lvl w:ilvl="2">
      <w:start w:val="1"/>
      <w:numFmt w:val="bullet"/>
      <w:pStyle w:val="Bullets3"/>
      <w:lvlText w:val=""/>
      <w:lvlJc w:val="left"/>
      <w:pPr>
        <w:tabs>
          <w:tab w:val="num" w:pos="2880"/>
        </w:tabs>
        <w:ind w:left="2880" w:hanging="720"/>
      </w:pPr>
      <w:rPr>
        <w:rFonts w:ascii="Symbol" w:hAnsi="Symbol" w:hint="default"/>
        <w:color w:val="auto"/>
      </w:rPr>
    </w:lvl>
    <w:lvl w:ilvl="3">
      <w:start w:val="1"/>
      <w:numFmt w:val="bullet"/>
      <w:pStyle w:val="Bullets4"/>
      <w:lvlText w:val=""/>
      <w:lvlJc w:val="left"/>
      <w:pPr>
        <w:tabs>
          <w:tab w:val="num" w:pos="3600"/>
        </w:tabs>
        <w:ind w:left="3600" w:hanging="720"/>
      </w:pPr>
      <w:rPr>
        <w:rFonts w:ascii="Symbol" w:hAnsi="Symbol" w:hint="default"/>
        <w:color w:val="auto"/>
      </w:rPr>
    </w:lvl>
    <w:lvl w:ilvl="4">
      <w:start w:val="1"/>
      <w:numFmt w:val="bullet"/>
      <w:pStyle w:val="Bullets5"/>
      <w:lvlText w:val=""/>
      <w:lvlJc w:val="left"/>
      <w:pPr>
        <w:tabs>
          <w:tab w:val="num" w:pos="4320"/>
        </w:tabs>
        <w:ind w:left="4320" w:hanging="720"/>
      </w:pPr>
      <w:rPr>
        <w:rFonts w:ascii="Symbol" w:hAnsi="Symbol" w:hint="default"/>
        <w:color w:val="auto"/>
      </w:rPr>
    </w:lvl>
    <w:lvl w:ilvl="5">
      <w:start w:val="1"/>
      <w:numFmt w:val="bullet"/>
      <w:pStyle w:val="Bullets6"/>
      <w:lvlText w:val=""/>
      <w:lvlJc w:val="left"/>
      <w:pPr>
        <w:tabs>
          <w:tab w:val="num" w:pos="5041"/>
        </w:tabs>
        <w:ind w:left="5041" w:hanging="721"/>
      </w:pPr>
      <w:rPr>
        <w:rFonts w:ascii="Symbol" w:hAnsi="Symbol" w:hint="default"/>
        <w:color w:val="auto"/>
      </w:rPr>
    </w:lvl>
    <w:lvl w:ilvl="6">
      <w:start w:val="1"/>
      <w:numFmt w:val="bullet"/>
      <w:pStyle w:val="Bullets7"/>
      <w:lvlText w:val=""/>
      <w:lvlJc w:val="left"/>
      <w:pPr>
        <w:tabs>
          <w:tab w:val="num" w:pos="5761"/>
        </w:tabs>
        <w:ind w:left="5761" w:hanging="720"/>
      </w:pPr>
      <w:rPr>
        <w:rFonts w:ascii="Symbol" w:hAnsi="Symbol" w:hint="default"/>
        <w:color w:val="auto"/>
      </w:rPr>
    </w:lvl>
    <w:lvl w:ilvl="7">
      <w:start w:val="1"/>
      <w:numFmt w:val="bullet"/>
      <w:pStyle w:val="Bullets8"/>
      <w:lvlText w:val=""/>
      <w:lvlJc w:val="left"/>
      <w:pPr>
        <w:tabs>
          <w:tab w:val="num" w:pos="6481"/>
        </w:tabs>
        <w:ind w:left="6481" w:hanging="720"/>
      </w:pPr>
      <w:rPr>
        <w:rFonts w:ascii="Symbol" w:hAnsi="Symbol" w:hint="default"/>
        <w:color w:val="auto"/>
      </w:rPr>
    </w:lvl>
    <w:lvl w:ilvl="8">
      <w:start w:val="1"/>
      <w:numFmt w:val="none"/>
      <w:suff w:val="nothing"/>
      <w:lvlText w:val=""/>
      <w:lvlJc w:val="left"/>
      <w:pPr>
        <w:ind w:left="720" w:firstLine="0"/>
      </w:pPr>
      <w:rPr>
        <w:rFonts w:hint="default"/>
      </w:rPr>
    </w:lvl>
  </w:abstractNum>
  <w:abstractNum w:abstractNumId="13" w15:restartNumberingAfterBreak="0">
    <w:nsid w:val="3777213F"/>
    <w:multiLevelType w:val="multilevel"/>
    <w:tmpl w:val="81307BCE"/>
    <w:name w:val="AgreementTemplate"/>
    <w:lvl w:ilvl="0">
      <w:start w:val="1"/>
      <w:numFmt w:val="decimal"/>
      <w:isLgl/>
      <w:lvlText w:val="%1"/>
      <w:lvlJc w:val="left"/>
      <w:pPr>
        <w:tabs>
          <w:tab w:val="num" w:pos="720"/>
        </w:tabs>
        <w:ind w:left="720" w:hanging="720"/>
      </w:pPr>
      <w:rPr>
        <w:b/>
        <w:i w:val="0"/>
        <w:strike w:val="0"/>
        <w:dstrike w:val="0"/>
        <w:u w:val="none"/>
        <w:effect w:val="none"/>
      </w:rPr>
    </w:lvl>
    <w:lvl w:ilvl="1">
      <w:start w:val="1"/>
      <w:numFmt w:val="decimal"/>
      <w:isLgl/>
      <w:lvlText w:val="%1.%2"/>
      <w:lvlJc w:val="left"/>
      <w:pPr>
        <w:tabs>
          <w:tab w:val="num" w:pos="720"/>
        </w:tabs>
        <w:ind w:left="720" w:hanging="720"/>
      </w:pPr>
    </w:lvl>
    <w:lvl w:ilvl="2">
      <w:start w:val="1"/>
      <w:numFmt w:val="lowerLetter"/>
      <w:lvlText w:val="(%3)"/>
      <w:lvlJc w:val="left"/>
      <w:pPr>
        <w:tabs>
          <w:tab w:val="num" w:pos="1440"/>
        </w:tabs>
        <w:ind w:left="1440" w:hanging="720"/>
      </w:pPr>
    </w:lvl>
    <w:lvl w:ilvl="3">
      <w:start w:val="1"/>
      <w:numFmt w:val="lowerRoman"/>
      <w:lvlText w:val="(%4)"/>
      <w:lvlJc w:val="left"/>
      <w:pPr>
        <w:tabs>
          <w:tab w:val="num" w:pos="2160"/>
        </w:tabs>
        <w:ind w:left="2160" w:hanging="720"/>
      </w:pPr>
    </w:lvl>
    <w:lvl w:ilvl="4">
      <w:start w:val="1"/>
      <w:numFmt w:val="upperLetter"/>
      <w:lvlText w:val="(%5)"/>
      <w:lvlJc w:val="left"/>
      <w:pPr>
        <w:tabs>
          <w:tab w:val="num" w:pos="2880"/>
        </w:tabs>
        <w:ind w:left="2880" w:hanging="720"/>
      </w:pPr>
    </w:lvl>
    <w:lvl w:ilvl="5">
      <w:start w:val="1"/>
      <w:numFmt w:val="decimal"/>
      <w:lvlText w:val="%6)"/>
      <w:lvlJc w:val="left"/>
      <w:pPr>
        <w:tabs>
          <w:tab w:val="num" w:pos="3600"/>
        </w:tabs>
        <w:ind w:left="3600" w:hanging="720"/>
      </w:pPr>
    </w:lvl>
    <w:lvl w:ilvl="6">
      <w:start w:val="1"/>
      <w:numFmt w:val="lowerLetter"/>
      <w:lvlText w:val="%7)"/>
      <w:lvlJc w:val="left"/>
      <w:pPr>
        <w:tabs>
          <w:tab w:val="num" w:pos="4320"/>
        </w:tabs>
        <w:ind w:left="4320" w:hanging="720"/>
      </w:pPr>
    </w:lvl>
    <w:lvl w:ilvl="7">
      <w:start w:val="1"/>
      <w:numFmt w:val="lowerRoman"/>
      <w:lvlText w:val="%8)"/>
      <w:lvlJc w:val="left"/>
      <w:pPr>
        <w:tabs>
          <w:tab w:val="num" w:pos="5040"/>
        </w:tabs>
        <w:ind w:left="5040" w:hanging="720"/>
      </w:pPr>
    </w:lvl>
    <w:lvl w:ilvl="8">
      <w:start w:val="1"/>
      <w:numFmt w:val="none"/>
      <w:suff w:val="nothing"/>
      <w:lvlText w:val=""/>
      <w:lvlJc w:val="left"/>
      <w:pPr>
        <w:ind w:left="5760" w:hanging="720"/>
      </w:pPr>
    </w:lvl>
  </w:abstractNum>
  <w:abstractNum w:abstractNumId="14" w15:restartNumberingAfterBreak="0">
    <w:nsid w:val="38316ACC"/>
    <w:multiLevelType w:val="multilevel"/>
    <w:tmpl w:val="3BCEDDE0"/>
    <w:styleLink w:val="NumberingTheAppendix"/>
    <w:lvl w:ilvl="0">
      <w:start w:val="1"/>
      <w:numFmt w:val="none"/>
      <w:pStyle w:val="AppendixThe"/>
      <w:suff w:val="nothing"/>
      <w:lvlText w:val="The Appendix"/>
      <w:lvlJc w:val="left"/>
      <w:pPr>
        <w:ind w:left="0" w:firstLine="0"/>
      </w:pPr>
      <w:rPr>
        <w:rFonts w:hint="default"/>
        <w:b/>
        <w:i w:val="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 w15:restartNumberingAfterBreak="0">
    <w:nsid w:val="416C1F0B"/>
    <w:multiLevelType w:val="multilevel"/>
    <w:tmpl w:val="EF8A22A6"/>
    <w:numStyleLink w:val="NumberingSchedules"/>
  </w:abstractNum>
  <w:abstractNum w:abstractNumId="16" w15:restartNumberingAfterBreak="0">
    <w:nsid w:val="43E61CF4"/>
    <w:multiLevelType w:val="multilevel"/>
    <w:tmpl w:val="3BAA5486"/>
    <w:styleLink w:val="NumberingAppendixHeadings"/>
    <w:lvl w:ilvl="0">
      <w:start w:val="1"/>
      <w:numFmt w:val="decimal"/>
      <w:pStyle w:val="Appendix"/>
      <w:suff w:val="nothing"/>
      <w:lvlText w:val="Annex %1"/>
      <w:lvlJc w:val="left"/>
      <w:pPr>
        <w:ind w:left="0" w:firstLine="0"/>
      </w:pPr>
      <w:rPr>
        <w:rFonts w:hint="default"/>
        <w:b/>
        <w:i w:val="0"/>
      </w:rPr>
    </w:lvl>
    <w:lvl w:ilvl="1">
      <w:start w:val="1"/>
      <w:numFmt w:val="decimal"/>
      <w:pStyle w:val="AppendixPart"/>
      <w:suff w:val="nothing"/>
      <w:lvlText w:val="Part %2"/>
      <w:lvlJc w:val="left"/>
      <w:pPr>
        <w:ind w:left="0" w:firstLine="0"/>
      </w:pPr>
      <w:rPr>
        <w:rFonts w:hint="default"/>
        <w:b/>
        <w:i w:val="0"/>
      </w:rPr>
    </w:lvl>
    <w:lvl w:ilvl="2">
      <w:start w:val="1"/>
      <w:numFmt w:val="none"/>
      <w:suff w:val="nothing"/>
      <w:lvlText w:val=""/>
      <w:lvlJc w:val="left"/>
      <w:pPr>
        <w:ind w:left="0" w:firstLine="0"/>
      </w:pPr>
      <w:rPr>
        <w:rFonts w:hint="default"/>
      </w:rPr>
    </w:lvl>
    <w:lvl w:ilvl="3">
      <w:start w:val="1"/>
      <w:numFmt w:val="decimal"/>
      <w:suff w:val="nothing"/>
      <w:lvlText w:val="%3"/>
      <w:lvlJc w:val="left"/>
      <w:pPr>
        <w:ind w:left="0" w:firstLine="0"/>
      </w:pPr>
      <w:rPr>
        <w:rFonts w:hint="default"/>
        <w:b w:val="0"/>
        <w:i w:val="0"/>
      </w:rPr>
    </w:lvl>
    <w:lvl w:ilvl="4">
      <w:start w:val="1"/>
      <w:numFmt w:val="none"/>
      <w:suff w:val="nothing"/>
      <w:lvlText w:val=""/>
      <w:lvlJc w:val="left"/>
      <w:pPr>
        <w:ind w:left="0" w:firstLine="0"/>
      </w:pPr>
      <w:rPr>
        <w:rFonts w:hint="default"/>
        <w:b w:val="0"/>
        <w:i w:val="0"/>
      </w:rPr>
    </w:lvl>
    <w:lvl w:ilvl="5">
      <w:start w:val="1"/>
      <w:numFmt w:val="none"/>
      <w:suff w:val="nothing"/>
      <w:lvlText w:val=""/>
      <w:lvlJc w:val="left"/>
      <w:pPr>
        <w:ind w:left="0" w:firstLine="0"/>
      </w:pPr>
      <w:rPr>
        <w:rFonts w:hint="default"/>
        <w:b w:val="0"/>
        <w:i w:val="0"/>
      </w:rPr>
    </w:lvl>
    <w:lvl w:ilvl="6">
      <w:start w:val="1"/>
      <w:numFmt w:val="none"/>
      <w:suff w:val="nothing"/>
      <w:lvlText w:val=""/>
      <w:lvlJc w:val="left"/>
      <w:pPr>
        <w:ind w:left="0" w:firstLine="0"/>
      </w:pPr>
      <w:rPr>
        <w:rFonts w:hint="default"/>
        <w:b w:val="0"/>
        <w:i w:val="0"/>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7" w15:restartNumberingAfterBreak="0">
    <w:nsid w:val="4519253A"/>
    <w:multiLevelType w:val="multilevel"/>
    <w:tmpl w:val="F7F40A38"/>
    <w:numStyleLink w:val="NumberingBackground"/>
  </w:abstractNum>
  <w:abstractNum w:abstractNumId="18" w15:restartNumberingAfterBreak="0">
    <w:nsid w:val="4D383374"/>
    <w:multiLevelType w:val="multilevel"/>
    <w:tmpl w:val="F7F40A38"/>
    <w:styleLink w:val="NumberingBackground"/>
    <w:lvl w:ilvl="0">
      <w:start w:val="1"/>
      <w:numFmt w:val="upperLetter"/>
      <w:pStyle w:val="Background1"/>
      <w:lvlText w:val="(%1)"/>
      <w:lvlJc w:val="left"/>
      <w:pPr>
        <w:tabs>
          <w:tab w:val="num" w:pos="720"/>
        </w:tabs>
        <w:ind w:left="720" w:hanging="720"/>
      </w:pPr>
      <w:rPr>
        <w:rFonts w:hint="default"/>
      </w:rPr>
    </w:lvl>
    <w:lvl w:ilvl="1">
      <w:start w:val="1"/>
      <w:numFmt w:val="decimal"/>
      <w:pStyle w:val="Background2"/>
      <w:lvlText w:val="%2)"/>
      <w:lvlJc w:val="left"/>
      <w:pPr>
        <w:tabs>
          <w:tab w:val="num" w:pos="1440"/>
        </w:tabs>
        <w:ind w:left="1440" w:hanging="720"/>
      </w:pPr>
      <w:rPr>
        <w:rFonts w:hint="default"/>
      </w:rPr>
    </w:lvl>
    <w:lvl w:ilvl="2">
      <w:start w:val="1"/>
      <w:numFmt w:val="lowerLetter"/>
      <w:pStyle w:val="Background3"/>
      <w:lvlText w:val="%3)"/>
      <w:lvlJc w:val="left"/>
      <w:pPr>
        <w:tabs>
          <w:tab w:val="num" w:pos="2160"/>
        </w:tabs>
        <w:ind w:left="2160" w:hanging="720"/>
      </w:pPr>
      <w:rPr>
        <w:rFonts w:hint="default"/>
      </w:rPr>
    </w:lvl>
    <w:lvl w:ilvl="3">
      <w:start w:val="1"/>
      <w:numFmt w:val="lowerRoman"/>
      <w:pStyle w:val="Background4"/>
      <w:lvlText w:val="%4)"/>
      <w:lvlJc w:val="left"/>
      <w:pPr>
        <w:tabs>
          <w:tab w:val="num" w:pos="2880"/>
        </w:tabs>
        <w:ind w:left="2880" w:hanging="72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9" w15:restartNumberingAfterBreak="0">
    <w:nsid w:val="54057FE4"/>
    <w:multiLevelType w:val="hybridMultilevel"/>
    <w:tmpl w:val="4D9CCA40"/>
    <w:lvl w:ilvl="0" w:tplc="E79C0984">
      <w:start w:val="1"/>
      <w:numFmt w:val="lowerLetter"/>
      <w:lvlText w:val="(%1)"/>
      <w:lvlJc w:val="left"/>
      <w:pPr>
        <w:ind w:left="720" w:hanging="360"/>
      </w:pPr>
      <w:rPr>
        <w:rFonts w:hint="default"/>
      </w:rPr>
    </w:lvl>
    <w:lvl w:ilvl="1" w:tplc="90F2F582" w:tentative="1">
      <w:start w:val="1"/>
      <w:numFmt w:val="lowerLetter"/>
      <w:lvlText w:val="%2."/>
      <w:lvlJc w:val="left"/>
      <w:pPr>
        <w:ind w:left="1440" w:hanging="360"/>
      </w:pPr>
    </w:lvl>
    <w:lvl w:ilvl="2" w:tplc="226AC706" w:tentative="1">
      <w:start w:val="1"/>
      <w:numFmt w:val="lowerRoman"/>
      <w:lvlText w:val="%3."/>
      <w:lvlJc w:val="right"/>
      <w:pPr>
        <w:ind w:left="2160" w:hanging="180"/>
      </w:pPr>
    </w:lvl>
    <w:lvl w:ilvl="3" w:tplc="E2BCFF4A">
      <w:start w:val="1"/>
      <w:numFmt w:val="decimal"/>
      <w:lvlText w:val="%4."/>
      <w:lvlJc w:val="left"/>
      <w:pPr>
        <w:ind w:left="2880" w:hanging="360"/>
      </w:pPr>
    </w:lvl>
    <w:lvl w:ilvl="4" w:tplc="58BA551E" w:tentative="1">
      <w:start w:val="1"/>
      <w:numFmt w:val="lowerLetter"/>
      <w:lvlText w:val="%5."/>
      <w:lvlJc w:val="left"/>
      <w:pPr>
        <w:ind w:left="3600" w:hanging="360"/>
      </w:pPr>
    </w:lvl>
    <w:lvl w:ilvl="5" w:tplc="E95C1866" w:tentative="1">
      <w:start w:val="1"/>
      <w:numFmt w:val="lowerRoman"/>
      <w:lvlText w:val="%6."/>
      <w:lvlJc w:val="right"/>
      <w:pPr>
        <w:ind w:left="4320" w:hanging="180"/>
      </w:pPr>
    </w:lvl>
    <w:lvl w:ilvl="6" w:tplc="4B30EF68" w:tentative="1">
      <w:start w:val="1"/>
      <w:numFmt w:val="decimal"/>
      <w:lvlText w:val="%7."/>
      <w:lvlJc w:val="left"/>
      <w:pPr>
        <w:ind w:left="5040" w:hanging="360"/>
      </w:pPr>
    </w:lvl>
    <w:lvl w:ilvl="7" w:tplc="26CA9BBC" w:tentative="1">
      <w:start w:val="1"/>
      <w:numFmt w:val="lowerLetter"/>
      <w:lvlText w:val="%8."/>
      <w:lvlJc w:val="left"/>
      <w:pPr>
        <w:ind w:left="5760" w:hanging="360"/>
      </w:pPr>
    </w:lvl>
    <w:lvl w:ilvl="8" w:tplc="18D626C2" w:tentative="1">
      <w:start w:val="1"/>
      <w:numFmt w:val="lowerRoman"/>
      <w:lvlText w:val="%9."/>
      <w:lvlJc w:val="right"/>
      <w:pPr>
        <w:ind w:left="6480" w:hanging="180"/>
      </w:pPr>
    </w:lvl>
  </w:abstractNum>
  <w:abstractNum w:abstractNumId="20" w15:restartNumberingAfterBreak="0">
    <w:nsid w:val="585925E5"/>
    <w:multiLevelType w:val="multilevel"/>
    <w:tmpl w:val="6284BEB2"/>
    <w:styleLink w:val="NumberingDefinitions"/>
    <w:lvl w:ilvl="0">
      <w:start w:val="1"/>
      <w:numFmt w:val="none"/>
      <w:pStyle w:val="Definition"/>
      <w:suff w:val="nothing"/>
      <w:lvlText w:val="%1"/>
      <w:lvlJc w:val="left"/>
      <w:pPr>
        <w:ind w:left="720" w:firstLine="0"/>
      </w:pPr>
      <w:rPr>
        <w:rFonts w:hint="default"/>
      </w:rPr>
    </w:lvl>
    <w:lvl w:ilvl="1">
      <w:start w:val="1"/>
      <w:numFmt w:val="lowerLetter"/>
      <w:pStyle w:val="Definition1"/>
      <w:lvlText w:val="(%2)"/>
      <w:lvlJc w:val="left"/>
      <w:pPr>
        <w:tabs>
          <w:tab w:val="num" w:pos="1440"/>
        </w:tabs>
        <w:ind w:left="1440" w:hanging="720"/>
      </w:pPr>
      <w:rPr>
        <w:rFonts w:hint="default"/>
      </w:rPr>
    </w:lvl>
    <w:lvl w:ilvl="2">
      <w:start w:val="1"/>
      <w:numFmt w:val="lowerRoman"/>
      <w:pStyle w:val="Definition2"/>
      <w:lvlText w:val="(%3)"/>
      <w:lvlJc w:val="left"/>
      <w:pPr>
        <w:tabs>
          <w:tab w:val="num" w:pos="2160"/>
        </w:tabs>
        <w:ind w:left="2160" w:hanging="720"/>
      </w:pPr>
      <w:rPr>
        <w:rFonts w:hint="default"/>
        <w:b w:val="0"/>
        <w:i w:val="0"/>
      </w:rPr>
    </w:lvl>
    <w:lvl w:ilvl="3">
      <w:start w:val="1"/>
      <w:numFmt w:val="upperLetter"/>
      <w:pStyle w:val="Definition3"/>
      <w:lvlText w:val="(%4)"/>
      <w:lvlJc w:val="left"/>
      <w:pPr>
        <w:tabs>
          <w:tab w:val="num" w:pos="2880"/>
        </w:tabs>
        <w:ind w:left="2880" w:hanging="720"/>
      </w:pPr>
      <w:rPr>
        <w:rFonts w:hint="default"/>
      </w:rPr>
    </w:lvl>
    <w:lvl w:ilvl="4">
      <w:start w:val="1"/>
      <w:numFmt w:val="decimal"/>
      <w:pStyle w:val="Definition4"/>
      <w:lvlText w:val="%5)"/>
      <w:lvlJc w:val="left"/>
      <w:pPr>
        <w:tabs>
          <w:tab w:val="num" w:pos="3600"/>
        </w:tabs>
        <w:ind w:left="3600" w:hanging="720"/>
      </w:pPr>
      <w:rPr>
        <w:rFonts w:hint="default"/>
      </w:rPr>
    </w:lvl>
    <w:lvl w:ilvl="5">
      <w:start w:val="1"/>
      <w:numFmt w:val="lowerLetter"/>
      <w:pStyle w:val="Definition5"/>
      <w:lvlText w:val="%6)"/>
      <w:lvlJc w:val="left"/>
      <w:pPr>
        <w:tabs>
          <w:tab w:val="num" w:pos="4321"/>
        </w:tabs>
        <w:ind w:left="4321" w:hanging="721"/>
      </w:pPr>
      <w:rPr>
        <w:rFonts w:hint="default"/>
      </w:rPr>
    </w:lvl>
    <w:lvl w:ilvl="6">
      <w:start w:val="1"/>
      <w:numFmt w:val="lowerRoman"/>
      <w:pStyle w:val="Definition6"/>
      <w:lvlText w:val="%7)"/>
      <w:lvlJc w:val="left"/>
      <w:pPr>
        <w:tabs>
          <w:tab w:val="num" w:pos="5041"/>
        </w:tabs>
        <w:ind w:left="5041" w:hanging="720"/>
      </w:pPr>
      <w:rPr>
        <w:rFonts w:hint="default"/>
      </w:rPr>
    </w:lvl>
    <w:lvl w:ilvl="7">
      <w:start w:val="1"/>
      <w:numFmt w:val="none"/>
      <w:suff w:val="nothing"/>
      <w:lvlText w:val="%8"/>
      <w:lvlJc w:val="left"/>
      <w:pPr>
        <w:ind w:left="0" w:firstLine="0"/>
      </w:pPr>
      <w:rPr>
        <w:rFonts w:hint="default"/>
      </w:rPr>
    </w:lvl>
    <w:lvl w:ilvl="8">
      <w:start w:val="1"/>
      <w:numFmt w:val="none"/>
      <w:suff w:val="nothing"/>
      <w:lvlText w:val="%9"/>
      <w:lvlJc w:val="left"/>
      <w:pPr>
        <w:ind w:left="0" w:firstLine="0"/>
      </w:pPr>
      <w:rPr>
        <w:rFonts w:hint="default"/>
      </w:rPr>
    </w:lvl>
  </w:abstractNum>
  <w:abstractNum w:abstractNumId="21" w15:restartNumberingAfterBreak="0">
    <w:nsid w:val="588407A8"/>
    <w:multiLevelType w:val="multilevel"/>
    <w:tmpl w:val="F2CC46F2"/>
    <w:styleLink w:val="NumberingTheSchedule"/>
    <w:lvl w:ilvl="0">
      <w:start w:val="1"/>
      <w:numFmt w:val="none"/>
      <w:pStyle w:val="ScheduleThe"/>
      <w:suff w:val="nothing"/>
      <w:lvlText w:val="The Schedule"/>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2" w15:restartNumberingAfterBreak="0">
    <w:nsid w:val="5F8F4B88"/>
    <w:multiLevelType w:val="multilevel"/>
    <w:tmpl w:val="96FEF85C"/>
    <w:styleLink w:val="NumberingSection"/>
    <w:lvl w:ilvl="0">
      <w:start w:val="1"/>
      <w:numFmt w:val="upperLetter"/>
      <w:lvlText w:val="%1"/>
      <w:lvlJc w:val="left"/>
      <w:pPr>
        <w:tabs>
          <w:tab w:val="num" w:pos="720"/>
        </w:tabs>
        <w:ind w:left="720" w:hanging="72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64781B93"/>
    <w:multiLevelType w:val="multilevel"/>
    <w:tmpl w:val="90DCC8F2"/>
    <w:name w:val="PartiesTemplate"/>
    <w:lvl w:ilvl="0">
      <w:start w:val="1"/>
      <w:numFmt w:val="decimal"/>
      <w:lvlText w:val="(%1)"/>
      <w:lvlJc w:val="left"/>
      <w:pPr>
        <w:tabs>
          <w:tab w:val="num" w:pos="720"/>
        </w:tabs>
        <w:ind w:left="720" w:hanging="72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658F5B37"/>
    <w:multiLevelType w:val="multilevel"/>
    <w:tmpl w:val="EF8A22A6"/>
    <w:styleLink w:val="NumberingSchedules"/>
    <w:lvl w:ilvl="0">
      <w:start w:val="1"/>
      <w:numFmt w:val="none"/>
      <w:pStyle w:val="ScheduleSub"/>
      <w:suff w:val="nothing"/>
      <w:lvlText w:val=""/>
      <w:lvlJc w:val="left"/>
      <w:pPr>
        <w:ind w:left="0" w:firstLine="0"/>
      </w:pPr>
      <w:rPr>
        <w:rFonts w:hint="default"/>
      </w:rPr>
    </w:lvl>
    <w:lvl w:ilvl="1">
      <w:start w:val="1"/>
      <w:numFmt w:val="decimal"/>
      <w:pStyle w:val="Sch1Heading"/>
      <w:lvlText w:val="%2"/>
      <w:lvlJc w:val="left"/>
      <w:pPr>
        <w:tabs>
          <w:tab w:val="num" w:pos="720"/>
        </w:tabs>
        <w:ind w:left="720" w:hanging="720"/>
      </w:pPr>
      <w:rPr>
        <w:rFonts w:hint="default"/>
      </w:rPr>
    </w:lvl>
    <w:lvl w:ilvl="2">
      <w:start w:val="1"/>
      <w:numFmt w:val="decimal"/>
      <w:pStyle w:val="Sch2Number"/>
      <w:lvlText w:val="%2.%3"/>
      <w:lvlJc w:val="left"/>
      <w:pPr>
        <w:tabs>
          <w:tab w:val="num" w:pos="720"/>
        </w:tabs>
        <w:ind w:left="720" w:hanging="720"/>
      </w:pPr>
      <w:rPr>
        <w:rFonts w:hint="default"/>
        <w:b w:val="0"/>
        <w:i w:val="0"/>
      </w:rPr>
    </w:lvl>
    <w:lvl w:ilvl="3">
      <w:start w:val="1"/>
      <w:numFmt w:val="lowerLetter"/>
      <w:pStyle w:val="Sch3Number"/>
      <w:lvlText w:val="(%4)"/>
      <w:lvlJc w:val="left"/>
      <w:pPr>
        <w:tabs>
          <w:tab w:val="num" w:pos="1440"/>
        </w:tabs>
        <w:ind w:left="1440" w:hanging="720"/>
      </w:pPr>
      <w:rPr>
        <w:rFonts w:hint="default"/>
        <w:b w:val="0"/>
        <w:i w:val="0"/>
      </w:rPr>
    </w:lvl>
    <w:lvl w:ilvl="4">
      <w:start w:val="1"/>
      <w:numFmt w:val="lowerRoman"/>
      <w:pStyle w:val="Sch4Number"/>
      <w:lvlText w:val="(%5)"/>
      <w:lvlJc w:val="left"/>
      <w:pPr>
        <w:tabs>
          <w:tab w:val="num" w:pos="2160"/>
        </w:tabs>
        <w:ind w:left="2160" w:hanging="720"/>
      </w:pPr>
      <w:rPr>
        <w:rFonts w:hint="default"/>
        <w:b w:val="0"/>
        <w:i w:val="0"/>
      </w:rPr>
    </w:lvl>
    <w:lvl w:ilvl="5">
      <w:start w:val="1"/>
      <w:numFmt w:val="upperLetter"/>
      <w:pStyle w:val="Sch5Number"/>
      <w:lvlText w:val="(%6)"/>
      <w:lvlJc w:val="left"/>
      <w:pPr>
        <w:tabs>
          <w:tab w:val="num" w:pos="2880"/>
        </w:tabs>
        <w:ind w:left="2880" w:hanging="720"/>
      </w:pPr>
      <w:rPr>
        <w:rFonts w:hint="default"/>
        <w:b w:val="0"/>
        <w:i w:val="0"/>
      </w:rPr>
    </w:lvl>
    <w:lvl w:ilvl="6">
      <w:start w:val="1"/>
      <w:numFmt w:val="decimal"/>
      <w:pStyle w:val="Sch6Number"/>
      <w:lvlText w:val="%7)"/>
      <w:lvlJc w:val="left"/>
      <w:pPr>
        <w:tabs>
          <w:tab w:val="num" w:pos="3600"/>
        </w:tabs>
        <w:ind w:left="3600" w:hanging="720"/>
      </w:pPr>
      <w:rPr>
        <w:rFonts w:hint="default"/>
      </w:rPr>
    </w:lvl>
    <w:lvl w:ilvl="7">
      <w:start w:val="1"/>
      <w:numFmt w:val="lowerLetter"/>
      <w:pStyle w:val="Sch7Number"/>
      <w:lvlText w:val="%8)"/>
      <w:lvlJc w:val="left"/>
      <w:pPr>
        <w:tabs>
          <w:tab w:val="num" w:pos="4321"/>
        </w:tabs>
        <w:ind w:left="4321" w:hanging="721"/>
      </w:pPr>
      <w:rPr>
        <w:rFonts w:hint="default"/>
      </w:rPr>
    </w:lvl>
    <w:lvl w:ilvl="8">
      <w:start w:val="1"/>
      <w:numFmt w:val="none"/>
      <w:suff w:val="nothing"/>
      <w:lvlText w:val=""/>
      <w:lvlJc w:val="left"/>
      <w:pPr>
        <w:ind w:left="0" w:firstLine="0"/>
      </w:pPr>
      <w:rPr>
        <w:rFonts w:hint="default"/>
      </w:rPr>
    </w:lvl>
  </w:abstractNum>
  <w:abstractNum w:abstractNumId="25" w15:restartNumberingAfterBreak="0">
    <w:nsid w:val="65EB2972"/>
    <w:multiLevelType w:val="multilevel"/>
    <w:tmpl w:val="35F67D14"/>
    <w:numStyleLink w:val="NumberingParties"/>
  </w:abstractNum>
  <w:abstractNum w:abstractNumId="26" w15:restartNumberingAfterBreak="0">
    <w:nsid w:val="702E5545"/>
    <w:multiLevelType w:val="multilevel"/>
    <w:tmpl w:val="35F67D14"/>
    <w:styleLink w:val="NumberingParties"/>
    <w:lvl w:ilvl="0">
      <w:start w:val="1"/>
      <w:numFmt w:val="decimal"/>
      <w:pStyle w:val="Parties1"/>
      <w:lvlText w:val="(%1)"/>
      <w:lvlJc w:val="left"/>
      <w:pPr>
        <w:tabs>
          <w:tab w:val="num" w:pos="720"/>
        </w:tabs>
        <w:ind w:left="720" w:hanging="720"/>
      </w:pPr>
      <w:rPr>
        <w:rFonts w:hint="default"/>
        <w:b w:val="0"/>
        <w:i w:val="0"/>
      </w:rPr>
    </w:lvl>
    <w:lvl w:ilvl="1">
      <w:start w:val="1"/>
      <w:numFmt w:val="lowerLetter"/>
      <w:pStyle w:val="Parties2"/>
      <w:lvlText w:val="(%2)"/>
      <w:lvlJc w:val="left"/>
      <w:pPr>
        <w:tabs>
          <w:tab w:val="num" w:pos="1440"/>
        </w:tabs>
        <w:ind w:left="1440" w:hanging="720"/>
      </w:pPr>
      <w:rPr>
        <w:rFonts w:hint="default"/>
        <w:b w:val="0"/>
        <w:i w:val="0"/>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7" w15:restartNumberingAfterBreak="0">
    <w:nsid w:val="70890B53"/>
    <w:multiLevelType w:val="hybridMultilevel"/>
    <w:tmpl w:val="56E4B96A"/>
    <w:lvl w:ilvl="0" w:tplc="2062DBAA">
      <w:start w:val="1"/>
      <w:numFmt w:val="decimal"/>
      <w:lvlText w:val="%1."/>
      <w:lvlJc w:val="left"/>
      <w:pPr>
        <w:ind w:left="360" w:hanging="360"/>
      </w:pPr>
    </w:lvl>
    <w:lvl w:ilvl="1" w:tplc="B2B07A04">
      <w:start w:val="1"/>
      <w:numFmt w:val="lowerLetter"/>
      <w:lvlText w:val="%2."/>
      <w:lvlJc w:val="left"/>
      <w:pPr>
        <w:ind w:left="1080" w:hanging="360"/>
      </w:pPr>
    </w:lvl>
    <w:lvl w:ilvl="2" w:tplc="576EAFFE">
      <w:start w:val="1"/>
      <w:numFmt w:val="lowerRoman"/>
      <w:lvlText w:val="%3."/>
      <w:lvlJc w:val="right"/>
      <w:pPr>
        <w:ind w:left="1800" w:hanging="180"/>
      </w:pPr>
    </w:lvl>
    <w:lvl w:ilvl="3" w:tplc="29D2CECC">
      <w:start w:val="1"/>
      <w:numFmt w:val="decimal"/>
      <w:lvlText w:val="%4."/>
      <w:lvlJc w:val="left"/>
      <w:pPr>
        <w:ind w:left="2520" w:hanging="360"/>
      </w:pPr>
    </w:lvl>
    <w:lvl w:ilvl="4" w:tplc="173EFBFA">
      <w:start w:val="1"/>
      <w:numFmt w:val="lowerLetter"/>
      <w:lvlText w:val="%5."/>
      <w:lvlJc w:val="left"/>
      <w:pPr>
        <w:ind w:left="3240" w:hanging="360"/>
      </w:pPr>
    </w:lvl>
    <w:lvl w:ilvl="5" w:tplc="469AE754">
      <w:start w:val="1"/>
      <w:numFmt w:val="lowerRoman"/>
      <w:lvlText w:val="%6."/>
      <w:lvlJc w:val="right"/>
      <w:pPr>
        <w:ind w:left="3960" w:hanging="180"/>
      </w:pPr>
    </w:lvl>
    <w:lvl w:ilvl="6" w:tplc="277AEC60">
      <w:start w:val="1"/>
      <w:numFmt w:val="decimal"/>
      <w:lvlText w:val="%7."/>
      <w:lvlJc w:val="left"/>
      <w:pPr>
        <w:ind w:left="4680" w:hanging="360"/>
      </w:pPr>
    </w:lvl>
    <w:lvl w:ilvl="7" w:tplc="C2C6C496">
      <w:start w:val="1"/>
      <w:numFmt w:val="lowerLetter"/>
      <w:lvlText w:val="%8."/>
      <w:lvlJc w:val="left"/>
      <w:pPr>
        <w:ind w:left="5400" w:hanging="360"/>
      </w:pPr>
    </w:lvl>
    <w:lvl w:ilvl="8" w:tplc="6AB405EE">
      <w:start w:val="1"/>
      <w:numFmt w:val="lowerRoman"/>
      <w:lvlText w:val="%9."/>
      <w:lvlJc w:val="right"/>
      <w:pPr>
        <w:ind w:left="6120" w:hanging="180"/>
      </w:pPr>
    </w:lvl>
  </w:abstractNum>
  <w:abstractNum w:abstractNumId="28" w15:restartNumberingAfterBreak="0">
    <w:nsid w:val="70D14450"/>
    <w:multiLevelType w:val="hybridMultilevel"/>
    <w:tmpl w:val="CFB04086"/>
    <w:lvl w:ilvl="0" w:tplc="08A4F4C6">
      <w:start w:val="1"/>
      <w:numFmt w:val="bullet"/>
      <w:lvlText w:val=""/>
      <w:lvlJc w:val="left"/>
      <w:pPr>
        <w:ind w:left="1440" w:hanging="360"/>
      </w:pPr>
      <w:rPr>
        <w:rFonts w:ascii="Symbol" w:hAnsi="Symbol" w:hint="default"/>
      </w:rPr>
    </w:lvl>
    <w:lvl w:ilvl="1" w:tplc="D8A863CA" w:tentative="1">
      <w:start w:val="1"/>
      <w:numFmt w:val="bullet"/>
      <w:lvlText w:val="o"/>
      <w:lvlJc w:val="left"/>
      <w:pPr>
        <w:ind w:left="2160" w:hanging="360"/>
      </w:pPr>
      <w:rPr>
        <w:rFonts w:ascii="Courier New" w:hAnsi="Courier New" w:cs="Courier New" w:hint="default"/>
      </w:rPr>
    </w:lvl>
    <w:lvl w:ilvl="2" w:tplc="92206EC8" w:tentative="1">
      <w:start w:val="1"/>
      <w:numFmt w:val="bullet"/>
      <w:lvlText w:val=""/>
      <w:lvlJc w:val="left"/>
      <w:pPr>
        <w:ind w:left="2880" w:hanging="360"/>
      </w:pPr>
      <w:rPr>
        <w:rFonts w:ascii="Wingdings" w:hAnsi="Wingdings" w:hint="default"/>
      </w:rPr>
    </w:lvl>
    <w:lvl w:ilvl="3" w:tplc="79682F46" w:tentative="1">
      <w:start w:val="1"/>
      <w:numFmt w:val="bullet"/>
      <w:lvlText w:val=""/>
      <w:lvlJc w:val="left"/>
      <w:pPr>
        <w:ind w:left="3600" w:hanging="360"/>
      </w:pPr>
      <w:rPr>
        <w:rFonts w:ascii="Symbol" w:hAnsi="Symbol" w:hint="default"/>
      </w:rPr>
    </w:lvl>
    <w:lvl w:ilvl="4" w:tplc="FDC8858A" w:tentative="1">
      <w:start w:val="1"/>
      <w:numFmt w:val="bullet"/>
      <w:lvlText w:val="o"/>
      <w:lvlJc w:val="left"/>
      <w:pPr>
        <w:ind w:left="4320" w:hanging="360"/>
      </w:pPr>
      <w:rPr>
        <w:rFonts w:ascii="Courier New" w:hAnsi="Courier New" w:cs="Courier New" w:hint="default"/>
      </w:rPr>
    </w:lvl>
    <w:lvl w:ilvl="5" w:tplc="A0F6B06C" w:tentative="1">
      <w:start w:val="1"/>
      <w:numFmt w:val="bullet"/>
      <w:lvlText w:val=""/>
      <w:lvlJc w:val="left"/>
      <w:pPr>
        <w:ind w:left="5040" w:hanging="360"/>
      </w:pPr>
      <w:rPr>
        <w:rFonts w:ascii="Wingdings" w:hAnsi="Wingdings" w:hint="default"/>
      </w:rPr>
    </w:lvl>
    <w:lvl w:ilvl="6" w:tplc="A614C4C0" w:tentative="1">
      <w:start w:val="1"/>
      <w:numFmt w:val="bullet"/>
      <w:lvlText w:val=""/>
      <w:lvlJc w:val="left"/>
      <w:pPr>
        <w:ind w:left="5760" w:hanging="360"/>
      </w:pPr>
      <w:rPr>
        <w:rFonts w:ascii="Symbol" w:hAnsi="Symbol" w:hint="default"/>
      </w:rPr>
    </w:lvl>
    <w:lvl w:ilvl="7" w:tplc="B498B94E" w:tentative="1">
      <w:start w:val="1"/>
      <w:numFmt w:val="bullet"/>
      <w:lvlText w:val="o"/>
      <w:lvlJc w:val="left"/>
      <w:pPr>
        <w:ind w:left="6480" w:hanging="360"/>
      </w:pPr>
      <w:rPr>
        <w:rFonts w:ascii="Courier New" w:hAnsi="Courier New" w:cs="Courier New" w:hint="default"/>
      </w:rPr>
    </w:lvl>
    <w:lvl w:ilvl="8" w:tplc="54C0E2C0" w:tentative="1">
      <w:start w:val="1"/>
      <w:numFmt w:val="bullet"/>
      <w:lvlText w:val=""/>
      <w:lvlJc w:val="left"/>
      <w:pPr>
        <w:ind w:left="7200" w:hanging="360"/>
      </w:pPr>
      <w:rPr>
        <w:rFonts w:ascii="Wingdings" w:hAnsi="Wingdings" w:hint="default"/>
      </w:rPr>
    </w:lvl>
  </w:abstractNum>
  <w:abstractNum w:abstractNumId="29" w15:restartNumberingAfterBreak="0">
    <w:nsid w:val="74AD68B5"/>
    <w:multiLevelType w:val="multilevel"/>
    <w:tmpl w:val="80162C10"/>
    <w:name w:val="RecitalsTemplate"/>
    <w:lvl w:ilvl="0">
      <w:start w:val="1"/>
      <w:numFmt w:val="upperLetter"/>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lowerLetter"/>
      <w:lvlText w:val="%3)"/>
      <w:lvlJc w:val="left"/>
      <w:pPr>
        <w:tabs>
          <w:tab w:val="num" w:pos="2160"/>
        </w:tabs>
        <w:ind w:left="2160" w:hanging="720"/>
      </w:pPr>
    </w:lvl>
    <w:lvl w:ilvl="3">
      <w:start w:val="1"/>
      <w:numFmt w:val="lowerRoman"/>
      <w:lvlText w:val="%4)"/>
      <w:lvlJc w:val="left"/>
      <w:pPr>
        <w:tabs>
          <w:tab w:val="num" w:pos="2880"/>
        </w:tabs>
        <w:ind w:left="2880" w:hanging="720"/>
      </w:pPr>
    </w:lvl>
    <w:lvl w:ilvl="4">
      <w:start w:val="1"/>
      <w:numFmt w:val="none"/>
      <w:lvlText w:val=""/>
      <w:lvlJc w:val="left"/>
      <w:pPr>
        <w:tabs>
          <w:tab w:val="num" w:pos="720"/>
        </w:tabs>
        <w:ind w:left="0" w:firstLine="0"/>
      </w:pPr>
    </w:lvl>
    <w:lvl w:ilvl="5">
      <w:start w:val="1"/>
      <w:numFmt w:val="none"/>
      <w:lvlText w:val=""/>
      <w:lvlJc w:val="left"/>
      <w:pPr>
        <w:tabs>
          <w:tab w:val="num" w:pos="720"/>
        </w:tabs>
        <w:ind w:left="0" w:firstLine="0"/>
      </w:pPr>
    </w:lvl>
    <w:lvl w:ilvl="6">
      <w:start w:val="1"/>
      <w:numFmt w:val="none"/>
      <w:lvlText w:val=""/>
      <w:lvlJc w:val="left"/>
      <w:pPr>
        <w:tabs>
          <w:tab w:val="num" w:pos="720"/>
        </w:tabs>
        <w:ind w:left="0" w:firstLine="0"/>
      </w:pPr>
    </w:lvl>
    <w:lvl w:ilvl="7">
      <w:start w:val="1"/>
      <w:numFmt w:val="none"/>
      <w:lvlText w:val="%8"/>
      <w:lvlJc w:val="left"/>
      <w:pPr>
        <w:tabs>
          <w:tab w:val="num" w:pos="720"/>
        </w:tabs>
        <w:ind w:left="0" w:firstLine="0"/>
      </w:pPr>
    </w:lvl>
    <w:lvl w:ilvl="8">
      <w:start w:val="1"/>
      <w:numFmt w:val="none"/>
      <w:lvlText w:val=""/>
      <w:lvlJc w:val="left"/>
      <w:pPr>
        <w:tabs>
          <w:tab w:val="num" w:pos="720"/>
        </w:tabs>
        <w:ind w:left="0" w:firstLine="0"/>
      </w:pPr>
    </w:lvl>
  </w:abstractNum>
  <w:abstractNum w:abstractNumId="30" w15:restartNumberingAfterBreak="0">
    <w:nsid w:val="76AC01DB"/>
    <w:multiLevelType w:val="hybridMultilevel"/>
    <w:tmpl w:val="D7128152"/>
    <w:lvl w:ilvl="0" w:tplc="88E8AAC4">
      <w:start w:val="1"/>
      <w:numFmt w:val="lowerLetter"/>
      <w:lvlText w:val="(%1)"/>
      <w:lvlJc w:val="left"/>
      <w:pPr>
        <w:ind w:left="1440" w:hanging="360"/>
      </w:pPr>
      <w:rPr>
        <w:rFonts w:hint="default"/>
      </w:rPr>
    </w:lvl>
    <w:lvl w:ilvl="1" w:tplc="CE1A58A2" w:tentative="1">
      <w:start w:val="1"/>
      <w:numFmt w:val="lowerLetter"/>
      <w:lvlText w:val="%2."/>
      <w:lvlJc w:val="left"/>
      <w:pPr>
        <w:ind w:left="2160" w:hanging="360"/>
      </w:pPr>
    </w:lvl>
    <w:lvl w:ilvl="2" w:tplc="CFC8D988">
      <w:start w:val="1"/>
      <w:numFmt w:val="lowerRoman"/>
      <w:lvlText w:val="%3."/>
      <w:lvlJc w:val="right"/>
      <w:pPr>
        <w:ind w:left="2880" w:hanging="180"/>
      </w:pPr>
    </w:lvl>
    <w:lvl w:ilvl="3" w:tplc="E8EC6836">
      <w:start w:val="1"/>
      <w:numFmt w:val="decimal"/>
      <w:lvlText w:val="%4."/>
      <w:lvlJc w:val="left"/>
      <w:pPr>
        <w:ind w:left="3600" w:hanging="360"/>
      </w:pPr>
    </w:lvl>
    <w:lvl w:ilvl="4" w:tplc="5748BE1E" w:tentative="1">
      <w:start w:val="1"/>
      <w:numFmt w:val="lowerLetter"/>
      <w:lvlText w:val="%5."/>
      <w:lvlJc w:val="left"/>
      <w:pPr>
        <w:ind w:left="4320" w:hanging="360"/>
      </w:pPr>
    </w:lvl>
    <w:lvl w:ilvl="5" w:tplc="F686F614" w:tentative="1">
      <w:start w:val="1"/>
      <w:numFmt w:val="lowerRoman"/>
      <w:lvlText w:val="%6."/>
      <w:lvlJc w:val="right"/>
      <w:pPr>
        <w:ind w:left="5040" w:hanging="180"/>
      </w:pPr>
    </w:lvl>
    <w:lvl w:ilvl="6" w:tplc="1AD24262" w:tentative="1">
      <w:start w:val="1"/>
      <w:numFmt w:val="decimal"/>
      <w:lvlText w:val="%7."/>
      <w:lvlJc w:val="left"/>
      <w:pPr>
        <w:ind w:left="5760" w:hanging="360"/>
      </w:pPr>
    </w:lvl>
    <w:lvl w:ilvl="7" w:tplc="09427BA6" w:tentative="1">
      <w:start w:val="1"/>
      <w:numFmt w:val="lowerLetter"/>
      <w:lvlText w:val="%8."/>
      <w:lvlJc w:val="left"/>
      <w:pPr>
        <w:ind w:left="6480" w:hanging="360"/>
      </w:pPr>
    </w:lvl>
    <w:lvl w:ilvl="8" w:tplc="EDC2AD8A" w:tentative="1">
      <w:start w:val="1"/>
      <w:numFmt w:val="lowerRoman"/>
      <w:lvlText w:val="%9."/>
      <w:lvlJc w:val="right"/>
      <w:pPr>
        <w:ind w:left="7200" w:hanging="180"/>
      </w:pPr>
    </w:lvl>
  </w:abstractNum>
  <w:num w:numId="1">
    <w:abstractNumId w:val="5"/>
  </w:num>
  <w:num w:numId="2">
    <w:abstractNumId w:val="3"/>
  </w:num>
  <w:num w:numId="3">
    <w:abstractNumId w:val="16"/>
  </w:num>
  <w:num w:numId="4">
    <w:abstractNumId w:val="18"/>
  </w:num>
  <w:num w:numId="5">
    <w:abstractNumId w:val="12"/>
  </w:num>
  <w:num w:numId="6">
    <w:abstractNumId w:val="20"/>
  </w:num>
  <w:num w:numId="7">
    <w:abstractNumId w:val="4"/>
  </w:num>
  <w:num w:numId="8">
    <w:abstractNumId w:val="2"/>
  </w:num>
  <w:num w:numId="9">
    <w:abstractNumId w:val="26"/>
  </w:num>
  <w:num w:numId="10">
    <w:abstractNumId w:val="6"/>
  </w:num>
  <w:num w:numId="11">
    <w:abstractNumId w:val="24"/>
  </w:num>
  <w:num w:numId="12">
    <w:abstractNumId w:val="0"/>
  </w:num>
  <w:num w:numId="13">
    <w:abstractNumId w:val="22"/>
  </w:num>
  <w:num w:numId="14">
    <w:abstractNumId w:val="14"/>
  </w:num>
  <w:num w:numId="15">
    <w:abstractNumId w:val="21"/>
  </w:num>
  <w:num w:numId="16">
    <w:abstractNumId w:val="25"/>
  </w:num>
  <w:num w:numId="17">
    <w:abstractNumId w:val="9"/>
  </w:num>
  <w:num w:numId="18">
    <w:abstractNumId w:val="8"/>
  </w:num>
  <w:num w:numId="19">
    <w:abstractNumId w:val="15"/>
  </w:num>
  <w:num w:numId="20">
    <w:abstractNumId w:val="10"/>
  </w:num>
  <w:num w:numId="21">
    <w:abstractNumId w:val="17"/>
  </w:num>
  <w:num w:numId="22">
    <w:abstractNumId w:val="11"/>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num>
  <w:num w:numId="28">
    <w:abstractNumId w:val="7"/>
  </w:num>
  <w:num w:numId="29">
    <w:abstractNumId w:val="19"/>
  </w:num>
  <w:num w:numId="30">
    <w:abstractNumId w:val="30"/>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num>
  <w:num w:numId="40">
    <w:abstractNumId w:val="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83D"/>
    <w:rsid w:val="000010FC"/>
    <w:rsid w:val="00001521"/>
    <w:rsid w:val="00004B1A"/>
    <w:rsid w:val="000066D0"/>
    <w:rsid w:val="000079D1"/>
    <w:rsid w:val="00007E89"/>
    <w:rsid w:val="00007EAF"/>
    <w:rsid w:val="000105EE"/>
    <w:rsid w:val="00011E9A"/>
    <w:rsid w:val="00013D89"/>
    <w:rsid w:val="00014E17"/>
    <w:rsid w:val="000173C7"/>
    <w:rsid w:val="00020289"/>
    <w:rsid w:val="0002258F"/>
    <w:rsid w:val="00024129"/>
    <w:rsid w:val="00024B1B"/>
    <w:rsid w:val="000254CA"/>
    <w:rsid w:val="00025D6A"/>
    <w:rsid w:val="00027814"/>
    <w:rsid w:val="0003194A"/>
    <w:rsid w:val="00032B7A"/>
    <w:rsid w:val="000332BD"/>
    <w:rsid w:val="000332E4"/>
    <w:rsid w:val="0003447F"/>
    <w:rsid w:val="00035824"/>
    <w:rsid w:val="000372BA"/>
    <w:rsid w:val="00037696"/>
    <w:rsid w:val="0004172E"/>
    <w:rsid w:val="000425E2"/>
    <w:rsid w:val="000429AE"/>
    <w:rsid w:val="0004616B"/>
    <w:rsid w:val="00050317"/>
    <w:rsid w:val="00050DED"/>
    <w:rsid w:val="0005258A"/>
    <w:rsid w:val="00052C6E"/>
    <w:rsid w:val="0005559C"/>
    <w:rsid w:val="000574E3"/>
    <w:rsid w:val="00057CA3"/>
    <w:rsid w:val="00060232"/>
    <w:rsid w:val="000612B4"/>
    <w:rsid w:val="000613E8"/>
    <w:rsid w:val="00065B88"/>
    <w:rsid w:val="00070F0B"/>
    <w:rsid w:val="000711E7"/>
    <w:rsid w:val="0007208D"/>
    <w:rsid w:val="00073C7B"/>
    <w:rsid w:val="0007405B"/>
    <w:rsid w:val="00074707"/>
    <w:rsid w:val="00076E87"/>
    <w:rsid w:val="00082203"/>
    <w:rsid w:val="00082D6B"/>
    <w:rsid w:val="000866E3"/>
    <w:rsid w:val="00086BE2"/>
    <w:rsid w:val="00086D77"/>
    <w:rsid w:val="000915A1"/>
    <w:rsid w:val="00094292"/>
    <w:rsid w:val="00095032"/>
    <w:rsid w:val="00095686"/>
    <w:rsid w:val="000A7508"/>
    <w:rsid w:val="000B3C6D"/>
    <w:rsid w:val="000B696C"/>
    <w:rsid w:val="000B6F72"/>
    <w:rsid w:val="000B79CC"/>
    <w:rsid w:val="000C4667"/>
    <w:rsid w:val="000C48C5"/>
    <w:rsid w:val="000D0EAB"/>
    <w:rsid w:val="000D2BB6"/>
    <w:rsid w:val="000D5CE5"/>
    <w:rsid w:val="000D7C6F"/>
    <w:rsid w:val="000E428E"/>
    <w:rsid w:val="000E63E9"/>
    <w:rsid w:val="000E641C"/>
    <w:rsid w:val="000E6A36"/>
    <w:rsid w:val="000E7DE1"/>
    <w:rsid w:val="000F2668"/>
    <w:rsid w:val="000F301C"/>
    <w:rsid w:val="000F451B"/>
    <w:rsid w:val="000F5434"/>
    <w:rsid w:val="000F6DAD"/>
    <w:rsid w:val="000F76F3"/>
    <w:rsid w:val="00102928"/>
    <w:rsid w:val="00103021"/>
    <w:rsid w:val="001045D3"/>
    <w:rsid w:val="001047D2"/>
    <w:rsid w:val="00104A69"/>
    <w:rsid w:val="00105BA6"/>
    <w:rsid w:val="001072A0"/>
    <w:rsid w:val="00113B7E"/>
    <w:rsid w:val="001142F3"/>
    <w:rsid w:val="001143F3"/>
    <w:rsid w:val="00115E31"/>
    <w:rsid w:val="00117D14"/>
    <w:rsid w:val="0012316A"/>
    <w:rsid w:val="00124578"/>
    <w:rsid w:val="00125803"/>
    <w:rsid w:val="00126073"/>
    <w:rsid w:val="00126198"/>
    <w:rsid w:val="00130878"/>
    <w:rsid w:val="00130B86"/>
    <w:rsid w:val="00132565"/>
    <w:rsid w:val="00133A4A"/>
    <w:rsid w:val="0013444C"/>
    <w:rsid w:val="00141636"/>
    <w:rsid w:val="00142E14"/>
    <w:rsid w:val="00143DAD"/>
    <w:rsid w:val="00144D8F"/>
    <w:rsid w:val="00145536"/>
    <w:rsid w:val="001468E6"/>
    <w:rsid w:val="001528F4"/>
    <w:rsid w:val="00155748"/>
    <w:rsid w:val="00161CDD"/>
    <w:rsid w:val="001634FC"/>
    <w:rsid w:val="00163DD5"/>
    <w:rsid w:val="001669AF"/>
    <w:rsid w:val="00166D29"/>
    <w:rsid w:val="00172AED"/>
    <w:rsid w:val="00175E1E"/>
    <w:rsid w:val="00176177"/>
    <w:rsid w:val="00176B43"/>
    <w:rsid w:val="00176C83"/>
    <w:rsid w:val="001821C4"/>
    <w:rsid w:val="00187748"/>
    <w:rsid w:val="00190D54"/>
    <w:rsid w:val="001910B9"/>
    <w:rsid w:val="00191CE7"/>
    <w:rsid w:val="0019243D"/>
    <w:rsid w:val="001967BA"/>
    <w:rsid w:val="001A1679"/>
    <w:rsid w:val="001A3AEC"/>
    <w:rsid w:val="001A3D1A"/>
    <w:rsid w:val="001A7422"/>
    <w:rsid w:val="001B1810"/>
    <w:rsid w:val="001B3AB6"/>
    <w:rsid w:val="001C218F"/>
    <w:rsid w:val="001C27A1"/>
    <w:rsid w:val="001C353D"/>
    <w:rsid w:val="001C57FC"/>
    <w:rsid w:val="001C7C20"/>
    <w:rsid w:val="001D6154"/>
    <w:rsid w:val="001E005D"/>
    <w:rsid w:val="001E0617"/>
    <w:rsid w:val="001E10E3"/>
    <w:rsid w:val="001E25BA"/>
    <w:rsid w:val="001E55BB"/>
    <w:rsid w:val="001E63C0"/>
    <w:rsid w:val="001F203A"/>
    <w:rsid w:val="001F3B04"/>
    <w:rsid w:val="001F6B7A"/>
    <w:rsid w:val="00203420"/>
    <w:rsid w:val="0021010B"/>
    <w:rsid w:val="00212504"/>
    <w:rsid w:val="002137A0"/>
    <w:rsid w:val="00214370"/>
    <w:rsid w:val="0021586B"/>
    <w:rsid w:val="00215E79"/>
    <w:rsid w:val="00220F17"/>
    <w:rsid w:val="002215CD"/>
    <w:rsid w:val="00221617"/>
    <w:rsid w:val="0022505F"/>
    <w:rsid w:val="002250EC"/>
    <w:rsid w:val="002252B0"/>
    <w:rsid w:val="002275D9"/>
    <w:rsid w:val="00231C40"/>
    <w:rsid w:val="0023647A"/>
    <w:rsid w:val="00236A5B"/>
    <w:rsid w:val="00236DE2"/>
    <w:rsid w:val="00241DB7"/>
    <w:rsid w:val="00241DF1"/>
    <w:rsid w:val="00242614"/>
    <w:rsid w:val="002427F1"/>
    <w:rsid w:val="00246D87"/>
    <w:rsid w:val="00251CA7"/>
    <w:rsid w:val="00251F53"/>
    <w:rsid w:val="00251FDB"/>
    <w:rsid w:val="00253674"/>
    <w:rsid w:val="00253E54"/>
    <w:rsid w:val="002549CF"/>
    <w:rsid w:val="00255763"/>
    <w:rsid w:val="00256280"/>
    <w:rsid w:val="00260F0F"/>
    <w:rsid w:val="00261F8E"/>
    <w:rsid w:val="002630DB"/>
    <w:rsid w:val="0026624D"/>
    <w:rsid w:val="002703EC"/>
    <w:rsid w:val="00272F49"/>
    <w:rsid w:val="0027419D"/>
    <w:rsid w:val="0027433C"/>
    <w:rsid w:val="00275B15"/>
    <w:rsid w:val="002763FC"/>
    <w:rsid w:val="00277CB3"/>
    <w:rsid w:val="00282C25"/>
    <w:rsid w:val="0028386F"/>
    <w:rsid w:val="00284D28"/>
    <w:rsid w:val="00285D18"/>
    <w:rsid w:val="002878D7"/>
    <w:rsid w:val="00290B25"/>
    <w:rsid w:val="00296096"/>
    <w:rsid w:val="002A3A8D"/>
    <w:rsid w:val="002A5224"/>
    <w:rsid w:val="002A7530"/>
    <w:rsid w:val="002A7558"/>
    <w:rsid w:val="002A7EF4"/>
    <w:rsid w:val="002B0A1D"/>
    <w:rsid w:val="002B0F73"/>
    <w:rsid w:val="002B13CA"/>
    <w:rsid w:val="002B46D0"/>
    <w:rsid w:val="002B6CE7"/>
    <w:rsid w:val="002B773F"/>
    <w:rsid w:val="002C0DDA"/>
    <w:rsid w:val="002C12FD"/>
    <w:rsid w:val="002C2613"/>
    <w:rsid w:val="002D31E0"/>
    <w:rsid w:val="002E0459"/>
    <w:rsid w:val="002E11A5"/>
    <w:rsid w:val="002E1F22"/>
    <w:rsid w:val="002E33E9"/>
    <w:rsid w:val="002E5548"/>
    <w:rsid w:val="002F1593"/>
    <w:rsid w:val="002F22B7"/>
    <w:rsid w:val="002F45F8"/>
    <w:rsid w:val="002F6577"/>
    <w:rsid w:val="00302585"/>
    <w:rsid w:val="00306517"/>
    <w:rsid w:val="00307F44"/>
    <w:rsid w:val="0031443B"/>
    <w:rsid w:val="003146AD"/>
    <w:rsid w:val="00320326"/>
    <w:rsid w:val="00321C23"/>
    <w:rsid w:val="00322A15"/>
    <w:rsid w:val="00322AF2"/>
    <w:rsid w:val="0032375A"/>
    <w:rsid w:val="0032537D"/>
    <w:rsid w:val="00326AEB"/>
    <w:rsid w:val="00326FF6"/>
    <w:rsid w:val="003316B2"/>
    <w:rsid w:val="003347B1"/>
    <w:rsid w:val="00334D46"/>
    <w:rsid w:val="003362AD"/>
    <w:rsid w:val="0033681B"/>
    <w:rsid w:val="00340528"/>
    <w:rsid w:val="003415AF"/>
    <w:rsid w:val="003423B1"/>
    <w:rsid w:val="00343DC6"/>
    <w:rsid w:val="0034415E"/>
    <w:rsid w:val="00344C6E"/>
    <w:rsid w:val="00345E4D"/>
    <w:rsid w:val="00347F07"/>
    <w:rsid w:val="00347FA4"/>
    <w:rsid w:val="00353F48"/>
    <w:rsid w:val="003566BA"/>
    <w:rsid w:val="0035674D"/>
    <w:rsid w:val="00357870"/>
    <w:rsid w:val="00357D1D"/>
    <w:rsid w:val="00362701"/>
    <w:rsid w:val="00366812"/>
    <w:rsid w:val="00371CFB"/>
    <w:rsid w:val="00374180"/>
    <w:rsid w:val="00374610"/>
    <w:rsid w:val="00374E59"/>
    <w:rsid w:val="00375FCA"/>
    <w:rsid w:val="00380CBA"/>
    <w:rsid w:val="00383E7D"/>
    <w:rsid w:val="00386755"/>
    <w:rsid w:val="0038693F"/>
    <w:rsid w:val="003872EC"/>
    <w:rsid w:val="00387F1C"/>
    <w:rsid w:val="00390563"/>
    <w:rsid w:val="0039597B"/>
    <w:rsid w:val="00397C79"/>
    <w:rsid w:val="003A1616"/>
    <w:rsid w:val="003A1B52"/>
    <w:rsid w:val="003B3836"/>
    <w:rsid w:val="003B4C5A"/>
    <w:rsid w:val="003B4CD7"/>
    <w:rsid w:val="003B6517"/>
    <w:rsid w:val="003B7681"/>
    <w:rsid w:val="003C26F5"/>
    <w:rsid w:val="003C460E"/>
    <w:rsid w:val="003C589A"/>
    <w:rsid w:val="003D4277"/>
    <w:rsid w:val="003D4BBB"/>
    <w:rsid w:val="003D5825"/>
    <w:rsid w:val="003D5E37"/>
    <w:rsid w:val="003D7114"/>
    <w:rsid w:val="003D777B"/>
    <w:rsid w:val="003D79E4"/>
    <w:rsid w:val="003E180D"/>
    <w:rsid w:val="003E2334"/>
    <w:rsid w:val="003E719D"/>
    <w:rsid w:val="003F2DE6"/>
    <w:rsid w:val="003F6334"/>
    <w:rsid w:val="00400448"/>
    <w:rsid w:val="00400C8C"/>
    <w:rsid w:val="004019BB"/>
    <w:rsid w:val="004054B4"/>
    <w:rsid w:val="0040775C"/>
    <w:rsid w:val="00411269"/>
    <w:rsid w:val="0041260E"/>
    <w:rsid w:val="004126F8"/>
    <w:rsid w:val="00412EA8"/>
    <w:rsid w:val="004134BC"/>
    <w:rsid w:val="004310F1"/>
    <w:rsid w:val="004324EA"/>
    <w:rsid w:val="004338A4"/>
    <w:rsid w:val="00435CCF"/>
    <w:rsid w:val="0043652D"/>
    <w:rsid w:val="00442545"/>
    <w:rsid w:val="00445340"/>
    <w:rsid w:val="00450BFE"/>
    <w:rsid w:val="00450C06"/>
    <w:rsid w:val="00454B91"/>
    <w:rsid w:val="00461300"/>
    <w:rsid w:val="0046475B"/>
    <w:rsid w:val="00465458"/>
    <w:rsid w:val="004707DD"/>
    <w:rsid w:val="00472C60"/>
    <w:rsid w:val="00472DFF"/>
    <w:rsid w:val="004766A1"/>
    <w:rsid w:val="00476EB8"/>
    <w:rsid w:val="00487F3A"/>
    <w:rsid w:val="00491411"/>
    <w:rsid w:val="00491891"/>
    <w:rsid w:val="0049268D"/>
    <w:rsid w:val="00492A72"/>
    <w:rsid w:val="00494AEB"/>
    <w:rsid w:val="004959C5"/>
    <w:rsid w:val="004A264E"/>
    <w:rsid w:val="004A27E3"/>
    <w:rsid w:val="004A3546"/>
    <w:rsid w:val="004A4AAB"/>
    <w:rsid w:val="004B071C"/>
    <w:rsid w:val="004B64C6"/>
    <w:rsid w:val="004B6626"/>
    <w:rsid w:val="004C0D7F"/>
    <w:rsid w:val="004C651E"/>
    <w:rsid w:val="004D23F3"/>
    <w:rsid w:val="004D3C5F"/>
    <w:rsid w:val="004D4981"/>
    <w:rsid w:val="004D6557"/>
    <w:rsid w:val="004E1E88"/>
    <w:rsid w:val="004E247C"/>
    <w:rsid w:val="004E5C80"/>
    <w:rsid w:val="004E7F17"/>
    <w:rsid w:val="004F046E"/>
    <w:rsid w:val="004F08A7"/>
    <w:rsid w:val="004F24DE"/>
    <w:rsid w:val="004F3F43"/>
    <w:rsid w:val="004F4046"/>
    <w:rsid w:val="004F4474"/>
    <w:rsid w:val="00501071"/>
    <w:rsid w:val="00503354"/>
    <w:rsid w:val="005059F3"/>
    <w:rsid w:val="005074BB"/>
    <w:rsid w:val="00507751"/>
    <w:rsid w:val="00510638"/>
    <w:rsid w:val="005107B3"/>
    <w:rsid w:val="00512E62"/>
    <w:rsid w:val="005130BF"/>
    <w:rsid w:val="00513550"/>
    <w:rsid w:val="00514A49"/>
    <w:rsid w:val="00515297"/>
    <w:rsid w:val="005247D5"/>
    <w:rsid w:val="0052496B"/>
    <w:rsid w:val="005261FB"/>
    <w:rsid w:val="00530849"/>
    <w:rsid w:val="00533AB5"/>
    <w:rsid w:val="00534B9F"/>
    <w:rsid w:val="005350BA"/>
    <w:rsid w:val="005409B7"/>
    <w:rsid w:val="00543504"/>
    <w:rsid w:val="00547EF5"/>
    <w:rsid w:val="00550307"/>
    <w:rsid w:val="00551F69"/>
    <w:rsid w:val="00554C16"/>
    <w:rsid w:val="0055644F"/>
    <w:rsid w:val="00560908"/>
    <w:rsid w:val="00561EAA"/>
    <w:rsid w:val="00563A5D"/>
    <w:rsid w:val="005676A3"/>
    <w:rsid w:val="00571DD4"/>
    <w:rsid w:val="00572305"/>
    <w:rsid w:val="00572DC1"/>
    <w:rsid w:val="00573290"/>
    <w:rsid w:val="00573E62"/>
    <w:rsid w:val="00581558"/>
    <w:rsid w:val="0058311D"/>
    <w:rsid w:val="005847DA"/>
    <w:rsid w:val="005859FC"/>
    <w:rsid w:val="0059039B"/>
    <w:rsid w:val="0059237A"/>
    <w:rsid w:val="00593507"/>
    <w:rsid w:val="0059618F"/>
    <w:rsid w:val="005A1FE1"/>
    <w:rsid w:val="005A210A"/>
    <w:rsid w:val="005A2A39"/>
    <w:rsid w:val="005A2E5C"/>
    <w:rsid w:val="005B205B"/>
    <w:rsid w:val="005B26D9"/>
    <w:rsid w:val="005B3164"/>
    <w:rsid w:val="005B471F"/>
    <w:rsid w:val="005B54CF"/>
    <w:rsid w:val="005B65DE"/>
    <w:rsid w:val="005B7A7B"/>
    <w:rsid w:val="005C2E1C"/>
    <w:rsid w:val="005C32AD"/>
    <w:rsid w:val="005C7779"/>
    <w:rsid w:val="005D0D43"/>
    <w:rsid w:val="005D120B"/>
    <w:rsid w:val="005D41A3"/>
    <w:rsid w:val="005D54B0"/>
    <w:rsid w:val="005E1EA3"/>
    <w:rsid w:val="005E30D5"/>
    <w:rsid w:val="005F0BD6"/>
    <w:rsid w:val="005F4ABF"/>
    <w:rsid w:val="005F6B73"/>
    <w:rsid w:val="005F7971"/>
    <w:rsid w:val="00600573"/>
    <w:rsid w:val="00607C81"/>
    <w:rsid w:val="006104CA"/>
    <w:rsid w:val="00613794"/>
    <w:rsid w:val="00614E57"/>
    <w:rsid w:val="00616D3B"/>
    <w:rsid w:val="00621404"/>
    <w:rsid w:val="006279B0"/>
    <w:rsid w:val="006324CD"/>
    <w:rsid w:val="00633B2D"/>
    <w:rsid w:val="00634838"/>
    <w:rsid w:val="00634862"/>
    <w:rsid w:val="0063584A"/>
    <w:rsid w:val="006367FD"/>
    <w:rsid w:val="00640AD6"/>
    <w:rsid w:val="0064372F"/>
    <w:rsid w:val="0064392F"/>
    <w:rsid w:val="0064493D"/>
    <w:rsid w:val="0064515E"/>
    <w:rsid w:val="00651657"/>
    <w:rsid w:val="00651DC8"/>
    <w:rsid w:val="00663D10"/>
    <w:rsid w:val="00664405"/>
    <w:rsid w:val="0066783D"/>
    <w:rsid w:val="006700DF"/>
    <w:rsid w:val="0067374A"/>
    <w:rsid w:val="006776F4"/>
    <w:rsid w:val="0068241D"/>
    <w:rsid w:val="0068315C"/>
    <w:rsid w:val="00684B0A"/>
    <w:rsid w:val="0069059D"/>
    <w:rsid w:val="00693374"/>
    <w:rsid w:val="006941B7"/>
    <w:rsid w:val="006942EA"/>
    <w:rsid w:val="00697EE7"/>
    <w:rsid w:val="006A1633"/>
    <w:rsid w:val="006A2FB6"/>
    <w:rsid w:val="006A4C5F"/>
    <w:rsid w:val="006B0119"/>
    <w:rsid w:val="006B1284"/>
    <w:rsid w:val="006B46FF"/>
    <w:rsid w:val="006C01A7"/>
    <w:rsid w:val="006C096B"/>
    <w:rsid w:val="006C28C4"/>
    <w:rsid w:val="006C674F"/>
    <w:rsid w:val="006D03F4"/>
    <w:rsid w:val="006D3744"/>
    <w:rsid w:val="006E23D9"/>
    <w:rsid w:val="006E358D"/>
    <w:rsid w:val="006E3A02"/>
    <w:rsid w:val="006E7787"/>
    <w:rsid w:val="006F338D"/>
    <w:rsid w:val="006F3A3C"/>
    <w:rsid w:val="006F3DB1"/>
    <w:rsid w:val="0070021A"/>
    <w:rsid w:val="007031AF"/>
    <w:rsid w:val="00705EB8"/>
    <w:rsid w:val="0070755E"/>
    <w:rsid w:val="00711A6E"/>
    <w:rsid w:val="007137FC"/>
    <w:rsid w:val="00715B79"/>
    <w:rsid w:val="00715DB3"/>
    <w:rsid w:val="0072179E"/>
    <w:rsid w:val="00725B31"/>
    <w:rsid w:val="00730539"/>
    <w:rsid w:val="00732D60"/>
    <w:rsid w:val="00733CFA"/>
    <w:rsid w:val="00735DDA"/>
    <w:rsid w:val="00736875"/>
    <w:rsid w:val="00736E5D"/>
    <w:rsid w:val="00744446"/>
    <w:rsid w:val="00744F35"/>
    <w:rsid w:val="00745353"/>
    <w:rsid w:val="00745CC9"/>
    <w:rsid w:val="007478D0"/>
    <w:rsid w:val="00747CD5"/>
    <w:rsid w:val="00752331"/>
    <w:rsid w:val="00752651"/>
    <w:rsid w:val="00754A58"/>
    <w:rsid w:val="00754CBD"/>
    <w:rsid w:val="007551CB"/>
    <w:rsid w:val="0075604B"/>
    <w:rsid w:val="0075615F"/>
    <w:rsid w:val="00756A32"/>
    <w:rsid w:val="007573A3"/>
    <w:rsid w:val="007578FB"/>
    <w:rsid w:val="00762DD7"/>
    <w:rsid w:val="0076373E"/>
    <w:rsid w:val="00763983"/>
    <w:rsid w:val="00764A39"/>
    <w:rsid w:val="0076601E"/>
    <w:rsid w:val="00767A3D"/>
    <w:rsid w:val="00770DC1"/>
    <w:rsid w:val="00770FA7"/>
    <w:rsid w:val="00771A1F"/>
    <w:rsid w:val="0077335A"/>
    <w:rsid w:val="0077595C"/>
    <w:rsid w:val="00777BE6"/>
    <w:rsid w:val="00783235"/>
    <w:rsid w:val="00783BDF"/>
    <w:rsid w:val="00784F3C"/>
    <w:rsid w:val="0078740E"/>
    <w:rsid w:val="00793F26"/>
    <w:rsid w:val="00794817"/>
    <w:rsid w:val="00795CF9"/>
    <w:rsid w:val="007972C5"/>
    <w:rsid w:val="00797FD2"/>
    <w:rsid w:val="007A10B3"/>
    <w:rsid w:val="007A2033"/>
    <w:rsid w:val="007A3201"/>
    <w:rsid w:val="007A3966"/>
    <w:rsid w:val="007A4E62"/>
    <w:rsid w:val="007B6102"/>
    <w:rsid w:val="007B662B"/>
    <w:rsid w:val="007B6F6B"/>
    <w:rsid w:val="007D066E"/>
    <w:rsid w:val="007D1134"/>
    <w:rsid w:val="007D4A84"/>
    <w:rsid w:val="007D7CB9"/>
    <w:rsid w:val="007E4C65"/>
    <w:rsid w:val="007F0852"/>
    <w:rsid w:val="007F0997"/>
    <w:rsid w:val="007F28F7"/>
    <w:rsid w:val="007F40E4"/>
    <w:rsid w:val="007F48B7"/>
    <w:rsid w:val="0080574B"/>
    <w:rsid w:val="008063FC"/>
    <w:rsid w:val="00806B98"/>
    <w:rsid w:val="0081115A"/>
    <w:rsid w:val="0081125C"/>
    <w:rsid w:val="00813016"/>
    <w:rsid w:val="00813B8D"/>
    <w:rsid w:val="00813CAF"/>
    <w:rsid w:val="008225A7"/>
    <w:rsid w:val="008304C5"/>
    <w:rsid w:val="0083282B"/>
    <w:rsid w:val="00832C3C"/>
    <w:rsid w:val="00833E6E"/>
    <w:rsid w:val="00835EE6"/>
    <w:rsid w:val="00835EF9"/>
    <w:rsid w:val="00836F33"/>
    <w:rsid w:val="00837A0A"/>
    <w:rsid w:val="00843A68"/>
    <w:rsid w:val="00854ACD"/>
    <w:rsid w:val="008609F2"/>
    <w:rsid w:val="008614D0"/>
    <w:rsid w:val="00862C05"/>
    <w:rsid w:val="00865EF2"/>
    <w:rsid w:val="008660CD"/>
    <w:rsid w:val="008664AB"/>
    <w:rsid w:val="0086674A"/>
    <w:rsid w:val="00871861"/>
    <w:rsid w:val="00871F91"/>
    <w:rsid w:val="00874D53"/>
    <w:rsid w:val="00875352"/>
    <w:rsid w:val="00875DE0"/>
    <w:rsid w:val="00880CD3"/>
    <w:rsid w:val="0088125A"/>
    <w:rsid w:val="00887A1D"/>
    <w:rsid w:val="008A0218"/>
    <w:rsid w:val="008A04C8"/>
    <w:rsid w:val="008A359A"/>
    <w:rsid w:val="008A473C"/>
    <w:rsid w:val="008A5E41"/>
    <w:rsid w:val="008A6712"/>
    <w:rsid w:val="008A6B36"/>
    <w:rsid w:val="008A6DDE"/>
    <w:rsid w:val="008B223B"/>
    <w:rsid w:val="008C2678"/>
    <w:rsid w:val="008D1D7E"/>
    <w:rsid w:val="008D4F7E"/>
    <w:rsid w:val="008E1D7E"/>
    <w:rsid w:val="008E368C"/>
    <w:rsid w:val="008F0DC6"/>
    <w:rsid w:val="008F1AA2"/>
    <w:rsid w:val="008F1E86"/>
    <w:rsid w:val="008F1FBE"/>
    <w:rsid w:val="008F479B"/>
    <w:rsid w:val="008F530F"/>
    <w:rsid w:val="008F6920"/>
    <w:rsid w:val="008F6925"/>
    <w:rsid w:val="00902633"/>
    <w:rsid w:val="00902CCA"/>
    <w:rsid w:val="00904BD8"/>
    <w:rsid w:val="009056D8"/>
    <w:rsid w:val="00910D84"/>
    <w:rsid w:val="00910EB3"/>
    <w:rsid w:val="00911B20"/>
    <w:rsid w:val="00912C30"/>
    <w:rsid w:val="00913E8C"/>
    <w:rsid w:val="00915440"/>
    <w:rsid w:val="009164A3"/>
    <w:rsid w:val="00916594"/>
    <w:rsid w:val="0092182A"/>
    <w:rsid w:val="00926D6C"/>
    <w:rsid w:val="00930D25"/>
    <w:rsid w:val="0093325E"/>
    <w:rsid w:val="00935ECE"/>
    <w:rsid w:val="00940895"/>
    <w:rsid w:val="00942A21"/>
    <w:rsid w:val="00944878"/>
    <w:rsid w:val="00950AD9"/>
    <w:rsid w:val="009513F8"/>
    <w:rsid w:val="0095184C"/>
    <w:rsid w:val="00957747"/>
    <w:rsid w:val="00960F33"/>
    <w:rsid w:val="00961385"/>
    <w:rsid w:val="00964CB4"/>
    <w:rsid w:val="0097043E"/>
    <w:rsid w:val="009705DD"/>
    <w:rsid w:val="00971B1E"/>
    <w:rsid w:val="0097321C"/>
    <w:rsid w:val="009752A9"/>
    <w:rsid w:val="00980DF6"/>
    <w:rsid w:val="0098221C"/>
    <w:rsid w:val="00983982"/>
    <w:rsid w:val="00990CD6"/>
    <w:rsid w:val="00993D55"/>
    <w:rsid w:val="009951D8"/>
    <w:rsid w:val="00997F8E"/>
    <w:rsid w:val="009A4905"/>
    <w:rsid w:val="009A5071"/>
    <w:rsid w:val="009A5532"/>
    <w:rsid w:val="009A5F0F"/>
    <w:rsid w:val="009A7F3F"/>
    <w:rsid w:val="009B1070"/>
    <w:rsid w:val="009B17AA"/>
    <w:rsid w:val="009B28F8"/>
    <w:rsid w:val="009B3A4D"/>
    <w:rsid w:val="009B4F4C"/>
    <w:rsid w:val="009B5B22"/>
    <w:rsid w:val="009B60ED"/>
    <w:rsid w:val="009B6DE1"/>
    <w:rsid w:val="009C0D11"/>
    <w:rsid w:val="009C16D2"/>
    <w:rsid w:val="009C3590"/>
    <w:rsid w:val="009C3B48"/>
    <w:rsid w:val="009C79E0"/>
    <w:rsid w:val="009D37F3"/>
    <w:rsid w:val="009D5E20"/>
    <w:rsid w:val="009D65C2"/>
    <w:rsid w:val="009D6F6B"/>
    <w:rsid w:val="009E3F05"/>
    <w:rsid w:val="009F08B3"/>
    <w:rsid w:val="009F33A1"/>
    <w:rsid w:val="009F34FA"/>
    <w:rsid w:val="009F605C"/>
    <w:rsid w:val="009F668B"/>
    <w:rsid w:val="009F671D"/>
    <w:rsid w:val="009F7550"/>
    <w:rsid w:val="00A001D0"/>
    <w:rsid w:val="00A01A59"/>
    <w:rsid w:val="00A037B4"/>
    <w:rsid w:val="00A05886"/>
    <w:rsid w:val="00A067D8"/>
    <w:rsid w:val="00A1030C"/>
    <w:rsid w:val="00A1338A"/>
    <w:rsid w:val="00A13A8C"/>
    <w:rsid w:val="00A15525"/>
    <w:rsid w:val="00A158A1"/>
    <w:rsid w:val="00A17191"/>
    <w:rsid w:val="00A174CE"/>
    <w:rsid w:val="00A20AE6"/>
    <w:rsid w:val="00A23958"/>
    <w:rsid w:val="00A253EC"/>
    <w:rsid w:val="00A26DC1"/>
    <w:rsid w:val="00A27FBE"/>
    <w:rsid w:val="00A33B02"/>
    <w:rsid w:val="00A3504F"/>
    <w:rsid w:val="00A35981"/>
    <w:rsid w:val="00A35B2D"/>
    <w:rsid w:val="00A36856"/>
    <w:rsid w:val="00A368A8"/>
    <w:rsid w:val="00A41C3B"/>
    <w:rsid w:val="00A42040"/>
    <w:rsid w:val="00A50745"/>
    <w:rsid w:val="00A5136D"/>
    <w:rsid w:val="00A5251D"/>
    <w:rsid w:val="00A52C8B"/>
    <w:rsid w:val="00A530D9"/>
    <w:rsid w:val="00A53FE8"/>
    <w:rsid w:val="00A55808"/>
    <w:rsid w:val="00A603CE"/>
    <w:rsid w:val="00A61430"/>
    <w:rsid w:val="00A651B1"/>
    <w:rsid w:val="00A731FE"/>
    <w:rsid w:val="00A75AA7"/>
    <w:rsid w:val="00A816C7"/>
    <w:rsid w:val="00A827B4"/>
    <w:rsid w:val="00A8282D"/>
    <w:rsid w:val="00A8753F"/>
    <w:rsid w:val="00A90F40"/>
    <w:rsid w:val="00A93CE2"/>
    <w:rsid w:val="00AA0B4A"/>
    <w:rsid w:val="00AA390C"/>
    <w:rsid w:val="00AA5898"/>
    <w:rsid w:val="00AB169F"/>
    <w:rsid w:val="00AB1A00"/>
    <w:rsid w:val="00AB2DB8"/>
    <w:rsid w:val="00AB6B37"/>
    <w:rsid w:val="00AB6EDB"/>
    <w:rsid w:val="00AB718E"/>
    <w:rsid w:val="00AB71AD"/>
    <w:rsid w:val="00AB77F4"/>
    <w:rsid w:val="00AB7F67"/>
    <w:rsid w:val="00AC0C5E"/>
    <w:rsid w:val="00AC15B4"/>
    <w:rsid w:val="00AC2EFD"/>
    <w:rsid w:val="00AC3319"/>
    <w:rsid w:val="00AC384A"/>
    <w:rsid w:val="00AC3E32"/>
    <w:rsid w:val="00AD06E0"/>
    <w:rsid w:val="00AD141C"/>
    <w:rsid w:val="00AD4FBC"/>
    <w:rsid w:val="00AE0711"/>
    <w:rsid w:val="00AE3CFD"/>
    <w:rsid w:val="00AE43A3"/>
    <w:rsid w:val="00AE4471"/>
    <w:rsid w:val="00AE4D94"/>
    <w:rsid w:val="00AE55F4"/>
    <w:rsid w:val="00AE5B62"/>
    <w:rsid w:val="00AE6505"/>
    <w:rsid w:val="00AE70A5"/>
    <w:rsid w:val="00AE7C46"/>
    <w:rsid w:val="00AF1A9A"/>
    <w:rsid w:val="00AF1E6F"/>
    <w:rsid w:val="00AF1F0B"/>
    <w:rsid w:val="00AF259A"/>
    <w:rsid w:val="00AF2800"/>
    <w:rsid w:val="00B00C6C"/>
    <w:rsid w:val="00B0260E"/>
    <w:rsid w:val="00B04C13"/>
    <w:rsid w:val="00B05FC7"/>
    <w:rsid w:val="00B0671D"/>
    <w:rsid w:val="00B075B6"/>
    <w:rsid w:val="00B07BE9"/>
    <w:rsid w:val="00B122F4"/>
    <w:rsid w:val="00B160E6"/>
    <w:rsid w:val="00B16764"/>
    <w:rsid w:val="00B17E69"/>
    <w:rsid w:val="00B20700"/>
    <w:rsid w:val="00B20AD1"/>
    <w:rsid w:val="00B20FD4"/>
    <w:rsid w:val="00B22665"/>
    <w:rsid w:val="00B24910"/>
    <w:rsid w:val="00B265D0"/>
    <w:rsid w:val="00B2707C"/>
    <w:rsid w:val="00B270FA"/>
    <w:rsid w:val="00B33817"/>
    <w:rsid w:val="00B3460A"/>
    <w:rsid w:val="00B34865"/>
    <w:rsid w:val="00B500F0"/>
    <w:rsid w:val="00B52A72"/>
    <w:rsid w:val="00B60E75"/>
    <w:rsid w:val="00B61E6C"/>
    <w:rsid w:val="00B63F07"/>
    <w:rsid w:val="00B64695"/>
    <w:rsid w:val="00B65BDF"/>
    <w:rsid w:val="00B660D3"/>
    <w:rsid w:val="00B66EBC"/>
    <w:rsid w:val="00B67F91"/>
    <w:rsid w:val="00B72385"/>
    <w:rsid w:val="00B76E1C"/>
    <w:rsid w:val="00B77190"/>
    <w:rsid w:val="00B7789E"/>
    <w:rsid w:val="00B778BB"/>
    <w:rsid w:val="00B80795"/>
    <w:rsid w:val="00B82713"/>
    <w:rsid w:val="00B82F6D"/>
    <w:rsid w:val="00B8463D"/>
    <w:rsid w:val="00B84B50"/>
    <w:rsid w:val="00B874B9"/>
    <w:rsid w:val="00B95AC1"/>
    <w:rsid w:val="00B95F9F"/>
    <w:rsid w:val="00B97C90"/>
    <w:rsid w:val="00BA08B7"/>
    <w:rsid w:val="00BA1169"/>
    <w:rsid w:val="00BB5A9E"/>
    <w:rsid w:val="00BB63D6"/>
    <w:rsid w:val="00BC26CC"/>
    <w:rsid w:val="00BC5291"/>
    <w:rsid w:val="00BC5786"/>
    <w:rsid w:val="00BD11BC"/>
    <w:rsid w:val="00BD2F24"/>
    <w:rsid w:val="00BD4ABF"/>
    <w:rsid w:val="00BD7274"/>
    <w:rsid w:val="00BE25DC"/>
    <w:rsid w:val="00BE3650"/>
    <w:rsid w:val="00BE3F11"/>
    <w:rsid w:val="00BE45A6"/>
    <w:rsid w:val="00BE7E27"/>
    <w:rsid w:val="00BF21AD"/>
    <w:rsid w:val="00BF2D92"/>
    <w:rsid w:val="00BF54B0"/>
    <w:rsid w:val="00C02CF3"/>
    <w:rsid w:val="00C03C93"/>
    <w:rsid w:val="00C0559E"/>
    <w:rsid w:val="00C10D2B"/>
    <w:rsid w:val="00C1649C"/>
    <w:rsid w:val="00C1661E"/>
    <w:rsid w:val="00C2341D"/>
    <w:rsid w:val="00C24A3F"/>
    <w:rsid w:val="00C269D6"/>
    <w:rsid w:val="00C27159"/>
    <w:rsid w:val="00C27349"/>
    <w:rsid w:val="00C346F4"/>
    <w:rsid w:val="00C423ED"/>
    <w:rsid w:val="00C435C7"/>
    <w:rsid w:val="00C453A5"/>
    <w:rsid w:val="00C52D8C"/>
    <w:rsid w:val="00C578D1"/>
    <w:rsid w:val="00C61257"/>
    <w:rsid w:val="00C645C4"/>
    <w:rsid w:val="00C660BD"/>
    <w:rsid w:val="00C70420"/>
    <w:rsid w:val="00C72873"/>
    <w:rsid w:val="00C75AC9"/>
    <w:rsid w:val="00C763BD"/>
    <w:rsid w:val="00C84359"/>
    <w:rsid w:val="00C910D9"/>
    <w:rsid w:val="00C91598"/>
    <w:rsid w:val="00C9284F"/>
    <w:rsid w:val="00C93447"/>
    <w:rsid w:val="00C94D20"/>
    <w:rsid w:val="00CA0567"/>
    <w:rsid w:val="00CA5126"/>
    <w:rsid w:val="00CA5A7B"/>
    <w:rsid w:val="00CB1262"/>
    <w:rsid w:val="00CB3A5A"/>
    <w:rsid w:val="00CB552C"/>
    <w:rsid w:val="00CB7377"/>
    <w:rsid w:val="00CB78CA"/>
    <w:rsid w:val="00CC3455"/>
    <w:rsid w:val="00CC3725"/>
    <w:rsid w:val="00CC4C62"/>
    <w:rsid w:val="00CC4FE7"/>
    <w:rsid w:val="00CC76E9"/>
    <w:rsid w:val="00CC7C35"/>
    <w:rsid w:val="00CD431D"/>
    <w:rsid w:val="00CD554E"/>
    <w:rsid w:val="00CD62B9"/>
    <w:rsid w:val="00CE202A"/>
    <w:rsid w:val="00CE2E39"/>
    <w:rsid w:val="00CE3C8C"/>
    <w:rsid w:val="00CE5230"/>
    <w:rsid w:val="00CE632A"/>
    <w:rsid w:val="00D03A3E"/>
    <w:rsid w:val="00D077F7"/>
    <w:rsid w:val="00D13413"/>
    <w:rsid w:val="00D1348B"/>
    <w:rsid w:val="00D14368"/>
    <w:rsid w:val="00D149BD"/>
    <w:rsid w:val="00D156C2"/>
    <w:rsid w:val="00D22A9C"/>
    <w:rsid w:val="00D265C7"/>
    <w:rsid w:val="00D26C93"/>
    <w:rsid w:val="00D33586"/>
    <w:rsid w:val="00D33B2D"/>
    <w:rsid w:val="00D35BAA"/>
    <w:rsid w:val="00D37000"/>
    <w:rsid w:val="00D37431"/>
    <w:rsid w:val="00D4132B"/>
    <w:rsid w:val="00D4159F"/>
    <w:rsid w:val="00D42DC1"/>
    <w:rsid w:val="00D512B9"/>
    <w:rsid w:val="00D51A1D"/>
    <w:rsid w:val="00D51DED"/>
    <w:rsid w:val="00D527DF"/>
    <w:rsid w:val="00D540B6"/>
    <w:rsid w:val="00D577EC"/>
    <w:rsid w:val="00D61410"/>
    <w:rsid w:val="00D61DEE"/>
    <w:rsid w:val="00D62ED6"/>
    <w:rsid w:val="00D64675"/>
    <w:rsid w:val="00D65B11"/>
    <w:rsid w:val="00D66294"/>
    <w:rsid w:val="00D7420E"/>
    <w:rsid w:val="00D74531"/>
    <w:rsid w:val="00D7787F"/>
    <w:rsid w:val="00D811CE"/>
    <w:rsid w:val="00D83EAD"/>
    <w:rsid w:val="00D841C1"/>
    <w:rsid w:val="00D8557F"/>
    <w:rsid w:val="00D85A18"/>
    <w:rsid w:val="00D92B5C"/>
    <w:rsid w:val="00D93592"/>
    <w:rsid w:val="00D9399F"/>
    <w:rsid w:val="00D946E2"/>
    <w:rsid w:val="00D9503A"/>
    <w:rsid w:val="00DA78D5"/>
    <w:rsid w:val="00DA7D29"/>
    <w:rsid w:val="00DB024A"/>
    <w:rsid w:val="00DB037F"/>
    <w:rsid w:val="00DB0409"/>
    <w:rsid w:val="00DB2B64"/>
    <w:rsid w:val="00DB38A5"/>
    <w:rsid w:val="00DB3B34"/>
    <w:rsid w:val="00DC2DA4"/>
    <w:rsid w:val="00DC4D43"/>
    <w:rsid w:val="00DC51FA"/>
    <w:rsid w:val="00DC6BE4"/>
    <w:rsid w:val="00DC7479"/>
    <w:rsid w:val="00DD5416"/>
    <w:rsid w:val="00DE3D56"/>
    <w:rsid w:val="00DE4AB5"/>
    <w:rsid w:val="00DF43BA"/>
    <w:rsid w:val="00DF5588"/>
    <w:rsid w:val="00DF5703"/>
    <w:rsid w:val="00DF5DE6"/>
    <w:rsid w:val="00E03D97"/>
    <w:rsid w:val="00E04226"/>
    <w:rsid w:val="00E04AE5"/>
    <w:rsid w:val="00E0618C"/>
    <w:rsid w:val="00E06B50"/>
    <w:rsid w:val="00E07876"/>
    <w:rsid w:val="00E10B90"/>
    <w:rsid w:val="00E11C61"/>
    <w:rsid w:val="00E134C6"/>
    <w:rsid w:val="00E17DD0"/>
    <w:rsid w:val="00E25535"/>
    <w:rsid w:val="00E26184"/>
    <w:rsid w:val="00E268E8"/>
    <w:rsid w:val="00E30EF2"/>
    <w:rsid w:val="00E30F65"/>
    <w:rsid w:val="00E31E8E"/>
    <w:rsid w:val="00E34086"/>
    <w:rsid w:val="00E350BA"/>
    <w:rsid w:val="00E5356E"/>
    <w:rsid w:val="00E54547"/>
    <w:rsid w:val="00E56183"/>
    <w:rsid w:val="00E615AA"/>
    <w:rsid w:val="00E621E0"/>
    <w:rsid w:val="00E63DFB"/>
    <w:rsid w:val="00E665CC"/>
    <w:rsid w:val="00E666DD"/>
    <w:rsid w:val="00E70A3C"/>
    <w:rsid w:val="00E73696"/>
    <w:rsid w:val="00E775F5"/>
    <w:rsid w:val="00E83552"/>
    <w:rsid w:val="00E84131"/>
    <w:rsid w:val="00E84E17"/>
    <w:rsid w:val="00E85818"/>
    <w:rsid w:val="00E879D1"/>
    <w:rsid w:val="00E87E95"/>
    <w:rsid w:val="00E946EB"/>
    <w:rsid w:val="00EA25C9"/>
    <w:rsid w:val="00EA5977"/>
    <w:rsid w:val="00EA70D0"/>
    <w:rsid w:val="00EA7E32"/>
    <w:rsid w:val="00EB1550"/>
    <w:rsid w:val="00EB1F2A"/>
    <w:rsid w:val="00EB3669"/>
    <w:rsid w:val="00EB5019"/>
    <w:rsid w:val="00EB61D3"/>
    <w:rsid w:val="00EC1140"/>
    <w:rsid w:val="00EC16A8"/>
    <w:rsid w:val="00EC24A9"/>
    <w:rsid w:val="00EC32A4"/>
    <w:rsid w:val="00EC4252"/>
    <w:rsid w:val="00EC5BA6"/>
    <w:rsid w:val="00EC631E"/>
    <w:rsid w:val="00EC704F"/>
    <w:rsid w:val="00EC72F1"/>
    <w:rsid w:val="00ED06E3"/>
    <w:rsid w:val="00ED0F45"/>
    <w:rsid w:val="00ED64F5"/>
    <w:rsid w:val="00EE06A7"/>
    <w:rsid w:val="00EE2930"/>
    <w:rsid w:val="00EE4B23"/>
    <w:rsid w:val="00EF139B"/>
    <w:rsid w:val="00EF219F"/>
    <w:rsid w:val="00EF3250"/>
    <w:rsid w:val="00EF3958"/>
    <w:rsid w:val="00EF701D"/>
    <w:rsid w:val="00F0077D"/>
    <w:rsid w:val="00F06F82"/>
    <w:rsid w:val="00F111DE"/>
    <w:rsid w:val="00F123CD"/>
    <w:rsid w:val="00F14BF5"/>
    <w:rsid w:val="00F25D54"/>
    <w:rsid w:val="00F33F98"/>
    <w:rsid w:val="00F34A1C"/>
    <w:rsid w:val="00F34A54"/>
    <w:rsid w:val="00F36005"/>
    <w:rsid w:val="00F36FFC"/>
    <w:rsid w:val="00F372BC"/>
    <w:rsid w:val="00F428F7"/>
    <w:rsid w:val="00F46230"/>
    <w:rsid w:val="00F47931"/>
    <w:rsid w:val="00F47F99"/>
    <w:rsid w:val="00F543D4"/>
    <w:rsid w:val="00F54754"/>
    <w:rsid w:val="00F552CF"/>
    <w:rsid w:val="00F61A7E"/>
    <w:rsid w:val="00F62068"/>
    <w:rsid w:val="00F63B7B"/>
    <w:rsid w:val="00F663CA"/>
    <w:rsid w:val="00F66FF1"/>
    <w:rsid w:val="00F6707D"/>
    <w:rsid w:val="00F67D81"/>
    <w:rsid w:val="00F71435"/>
    <w:rsid w:val="00F73810"/>
    <w:rsid w:val="00F73A4B"/>
    <w:rsid w:val="00F76FB5"/>
    <w:rsid w:val="00F7715E"/>
    <w:rsid w:val="00F77E74"/>
    <w:rsid w:val="00F819EC"/>
    <w:rsid w:val="00F829B2"/>
    <w:rsid w:val="00F84097"/>
    <w:rsid w:val="00F8642E"/>
    <w:rsid w:val="00F87FB4"/>
    <w:rsid w:val="00F9052A"/>
    <w:rsid w:val="00F92C6A"/>
    <w:rsid w:val="00F97635"/>
    <w:rsid w:val="00FA08F2"/>
    <w:rsid w:val="00FA1707"/>
    <w:rsid w:val="00FA2EE2"/>
    <w:rsid w:val="00FA3ECC"/>
    <w:rsid w:val="00FA42FA"/>
    <w:rsid w:val="00FA4E5F"/>
    <w:rsid w:val="00FA4E69"/>
    <w:rsid w:val="00FB022A"/>
    <w:rsid w:val="00FB3BBF"/>
    <w:rsid w:val="00FB4948"/>
    <w:rsid w:val="00FC0466"/>
    <w:rsid w:val="00FC204F"/>
    <w:rsid w:val="00FC2ECB"/>
    <w:rsid w:val="00FC3C2B"/>
    <w:rsid w:val="00FC54CF"/>
    <w:rsid w:val="00FC662D"/>
    <w:rsid w:val="00FC7D01"/>
    <w:rsid w:val="00FD0048"/>
    <w:rsid w:val="00FD1CE3"/>
    <w:rsid w:val="00FD26C1"/>
    <w:rsid w:val="00FD2F6D"/>
    <w:rsid w:val="00FD4A9B"/>
    <w:rsid w:val="00FD7983"/>
    <w:rsid w:val="00FE0B05"/>
    <w:rsid w:val="00FE22CB"/>
    <w:rsid w:val="00FE400D"/>
    <w:rsid w:val="00FE4FA1"/>
    <w:rsid w:val="00FF276D"/>
    <w:rsid w:val="00FF4F1C"/>
    <w:rsid w:val="00FF5BBB"/>
    <w:rsid w:val="00FF6A6C"/>
    <w:rsid w:val="00FF6F8A"/>
    <w:rsid w:val="00FF77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8BEA29"/>
  <w15:chartTrackingRefBased/>
  <w15:docId w15:val="{4CEFC6C3-7E5F-4249-9FA4-E8907D5E6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EastAsia" w:hAnsi="Arial" w:cstheme="minorBidi"/>
        <w:lang w:val="en-GB" w:eastAsia="en-GB" w:bidi="ar-SA"/>
      </w:rPr>
    </w:rPrDefault>
    <w:pPrDefault>
      <w:pPr>
        <w:jc w:val="both"/>
      </w:pPr>
    </w:pPrDefault>
  </w:docDefaults>
  <w:latentStyles w:defLockedState="0" w:defUIPriority="99" w:defSemiHidden="0" w:defUnhideWhenUsed="0" w:defQFormat="0" w:count="371">
    <w:lsdException w:name="Normal"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lsdException w:name="toc 3" w:semiHidden="1"/>
    <w:lsdException w:name="toc 4" w:semiHidden="1" w:uiPriority="39"/>
    <w:lsdException w:name="toc 5" w:semiHidden="1"/>
    <w:lsdException w:name="toc 6" w:semiHidden="1" w:uiPriority="39"/>
    <w:lsdException w:name="toc 7" w:semiHidden="1" w:uiPriority="39"/>
    <w:lsdException w:name="toc 8" w:semiHidden="1"/>
    <w:lsdException w:name="toc 9" w:semiHidden="1"/>
    <w:lsdException w:name="Normal Indent" w:semiHidden="1"/>
    <w:lsdException w:name="footnote text" w:semiHidden="1"/>
    <w:lsdException w:name="annotation text" w:semiHidden="1"/>
    <w:lsdException w:name="header" w:semiHidden="1" w:uiPriority="0" w:unhideWhenUsed="1"/>
    <w:lsdException w:name="footer" w:semiHidden="1" w:unhideWhenUsed="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97" w:qFormat="1"/>
    <w:lsdException w:name="Closing" w:semiHidden="1"/>
    <w:lsdException w:name="Signature" w:semiHidden="1"/>
    <w:lsdException w:name="Default Paragraph Font" w:semiHidden="1" w:uiPriority="1" w:unhideWhenUsed="1"/>
    <w:lsdException w:name="Body Text" w:uiPriority="54"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97"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uiPriority="54" w:qFormat="1"/>
    <w:lsdException w:name="Body Text 3" w:uiPriority="54" w:qFormat="1"/>
    <w:lsdException w:name="Body Text Indent 2" w:semiHidden="1"/>
    <w:lsdException w:name="Body Text Indent 3" w:semiHidden="1"/>
    <w:lsdException w:name="Block Text" w:semiHidden="1"/>
    <w:lsdException w:name="Hyperlink" w:semiHidden="1"/>
    <w:lsdException w:name="FollowedHyperlink" w:semiHidden="1"/>
    <w:lsdException w:name="Strong" w:semiHidden="1"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qFormat="1"/>
    <w:lsdException w:name="Intense Quote"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qFormat="1"/>
    <w:lsdException w:name="Subtle Reference" w:semiHidden="1" w:qFormat="1"/>
    <w:lsdException w:name="Intense Reference" w:semiHidden="1" w:qFormat="1"/>
    <w:lsdException w:name="Book Title" w:semiHidden="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25D6A"/>
    <w:pPr>
      <w:spacing w:line="288" w:lineRule="auto"/>
    </w:pPr>
    <w:rPr>
      <w:rFonts w:asciiTheme="minorHAnsi" w:hAnsiTheme="minorHAnsi"/>
    </w:rPr>
  </w:style>
  <w:style w:type="paragraph" w:styleId="Heading1">
    <w:name w:val="heading 1"/>
    <w:basedOn w:val="Normal"/>
    <w:next w:val="BodyText"/>
    <w:link w:val="Heading1Char"/>
    <w:unhideWhenUsed/>
    <w:qFormat/>
    <w:rsid w:val="000C48C5"/>
    <w:pPr>
      <w:keepNext/>
      <w:spacing w:before="120" w:after="400" w:line="240" w:lineRule="auto"/>
      <w:contextualSpacing/>
      <w:jc w:val="left"/>
      <w:outlineLvl w:val="0"/>
    </w:pPr>
    <w:rPr>
      <w:rFonts w:ascii="Arial" w:eastAsia="Times New Roman" w:hAnsi="Arial" w:cs="Arial"/>
      <w:bCs/>
      <w:caps/>
      <w:color w:val="435B76"/>
      <w:spacing w:val="24"/>
      <w:w w:val="105"/>
      <w:kern w:val="32"/>
      <w:sz w:val="48"/>
      <w:szCs w:val="32"/>
      <w:lang w:eastAsia="en-US"/>
    </w:rPr>
  </w:style>
  <w:style w:type="paragraph" w:styleId="Heading2">
    <w:name w:val="heading 2"/>
    <w:basedOn w:val="Normal"/>
    <w:next w:val="BodyText"/>
    <w:link w:val="Heading2Char"/>
    <w:unhideWhenUsed/>
    <w:qFormat/>
    <w:rsid w:val="0066783D"/>
    <w:pPr>
      <w:keepNext/>
      <w:spacing w:after="120" w:line="320" w:lineRule="exact"/>
      <w:jc w:val="left"/>
      <w:outlineLvl w:val="1"/>
    </w:pPr>
    <w:rPr>
      <w:rFonts w:ascii="Arial" w:eastAsia="Times New Roman" w:hAnsi="Arial" w:cs="Arial"/>
      <w:bCs/>
      <w:iCs/>
      <w:color w:val="5AB7B2" w:themeColor="accent1"/>
      <w:spacing w:val="16"/>
      <w:w w:val="105"/>
      <w:kern w:val="32"/>
      <w:sz w:val="32"/>
      <w:szCs w:val="28"/>
      <w:lang w:eastAsia="en-US"/>
    </w:rPr>
  </w:style>
  <w:style w:type="paragraph" w:styleId="Heading3">
    <w:name w:val="heading 3"/>
    <w:basedOn w:val="Normal"/>
    <w:next w:val="BodyText"/>
    <w:link w:val="Heading3Char"/>
    <w:unhideWhenUsed/>
    <w:qFormat/>
    <w:rsid w:val="0066783D"/>
    <w:pPr>
      <w:keepNext/>
      <w:spacing w:after="120" w:line="240" w:lineRule="exact"/>
      <w:jc w:val="left"/>
      <w:outlineLvl w:val="2"/>
    </w:pPr>
    <w:rPr>
      <w:rFonts w:ascii="Arial" w:eastAsia="Times New Roman" w:hAnsi="Arial" w:cs="Arial"/>
      <w:bCs/>
      <w:color w:val="5AB7B2" w:themeColor="accent1"/>
      <w:spacing w:val="12"/>
      <w:w w:val="105"/>
      <w:kern w:val="28"/>
      <w:sz w:val="24"/>
      <w:szCs w:val="26"/>
      <w:lang w:eastAsia="en-US"/>
    </w:rPr>
  </w:style>
  <w:style w:type="paragraph" w:styleId="Heading4">
    <w:name w:val="heading 4"/>
    <w:basedOn w:val="Normal"/>
    <w:next w:val="BodyText"/>
    <w:link w:val="Heading4Char"/>
    <w:unhideWhenUsed/>
    <w:qFormat/>
    <w:rsid w:val="0066783D"/>
    <w:pPr>
      <w:spacing w:after="120" w:line="240" w:lineRule="exact"/>
      <w:jc w:val="left"/>
      <w:outlineLvl w:val="3"/>
    </w:pPr>
    <w:rPr>
      <w:rFonts w:asciiTheme="majorHAnsi" w:eastAsiaTheme="majorEastAsia" w:hAnsiTheme="majorHAnsi" w:cstheme="majorBidi"/>
      <w:iCs/>
      <w:color w:val="5AB7B2" w:themeColor="accent1"/>
      <w:spacing w:val="10"/>
      <w:w w:val="105"/>
      <w:kern w:val="24"/>
      <w:lang w:eastAsia="en-US"/>
    </w:rPr>
  </w:style>
  <w:style w:type="paragraph" w:styleId="Heading5">
    <w:name w:val="heading 5"/>
    <w:basedOn w:val="Normal"/>
    <w:link w:val="Heading5Char"/>
    <w:unhideWhenUsed/>
    <w:qFormat/>
    <w:rsid w:val="0066783D"/>
    <w:pPr>
      <w:keepNext/>
      <w:keepLines/>
      <w:spacing w:after="120" w:line="240" w:lineRule="exact"/>
      <w:jc w:val="left"/>
      <w:outlineLvl w:val="4"/>
    </w:pPr>
    <w:rPr>
      <w:rFonts w:asciiTheme="majorHAnsi" w:eastAsiaTheme="majorEastAsia" w:hAnsiTheme="majorHAnsi" w:cstheme="majorBidi"/>
      <w:b/>
      <w:color w:val="5AB7B2" w:themeColor="accent1"/>
      <w:spacing w:val="3"/>
      <w:w w:val="105"/>
      <w:kern w:val="17"/>
      <w:sz w:val="17"/>
      <w:lang w:eastAsia="en-US"/>
    </w:rPr>
  </w:style>
  <w:style w:type="paragraph" w:styleId="Heading6">
    <w:name w:val="heading 6"/>
    <w:basedOn w:val="Normal"/>
    <w:next w:val="BodyText"/>
    <w:link w:val="Heading6Char"/>
    <w:semiHidden/>
    <w:unhideWhenUsed/>
    <w:qFormat/>
    <w:rsid w:val="00322A15"/>
    <w:pPr>
      <w:tabs>
        <w:tab w:val="num" w:pos="4320"/>
      </w:tabs>
      <w:spacing w:after="240" w:line="240" w:lineRule="auto"/>
      <w:ind w:left="4320" w:hanging="720"/>
      <w:outlineLvl w:val="5"/>
    </w:pPr>
    <w:rPr>
      <w:rFonts w:ascii="Times New Roman" w:eastAsia="SimSun" w:hAnsi="Times New Roman" w:cs="Times New Roman"/>
      <w:sz w:val="22"/>
      <w:szCs w:val="24"/>
      <w:lang w:eastAsia="zh-CN"/>
    </w:rPr>
  </w:style>
  <w:style w:type="paragraph" w:styleId="Heading7">
    <w:name w:val="heading 7"/>
    <w:basedOn w:val="Normal"/>
    <w:next w:val="BodyText"/>
    <w:link w:val="Heading7Char"/>
    <w:semiHidden/>
    <w:unhideWhenUsed/>
    <w:qFormat/>
    <w:rsid w:val="00322A15"/>
    <w:pPr>
      <w:tabs>
        <w:tab w:val="num" w:pos="5040"/>
      </w:tabs>
      <w:spacing w:after="240" w:line="240" w:lineRule="auto"/>
      <w:ind w:left="5040" w:hanging="720"/>
      <w:outlineLvl w:val="6"/>
    </w:pPr>
    <w:rPr>
      <w:rFonts w:ascii="Times New Roman" w:eastAsia="SimSun" w:hAnsi="Times New Roman" w:cs="Times New Roman"/>
      <w:sz w:val="22"/>
      <w:szCs w:val="24"/>
      <w:lang w:eastAsia="zh-CN"/>
    </w:rPr>
  </w:style>
  <w:style w:type="paragraph" w:styleId="Heading8">
    <w:name w:val="heading 8"/>
    <w:basedOn w:val="Normal"/>
    <w:next w:val="BodyText"/>
    <w:link w:val="Heading8Char"/>
    <w:semiHidden/>
    <w:unhideWhenUsed/>
    <w:qFormat/>
    <w:rsid w:val="00322A15"/>
    <w:pPr>
      <w:tabs>
        <w:tab w:val="num" w:pos="5040"/>
      </w:tabs>
      <w:spacing w:after="240" w:line="240" w:lineRule="auto"/>
      <w:ind w:left="5040" w:hanging="720"/>
      <w:outlineLvl w:val="7"/>
    </w:pPr>
    <w:rPr>
      <w:rFonts w:ascii="Times New Roman" w:eastAsia="SimSun" w:hAnsi="Times New Roman" w:cs="Times New Roman"/>
      <w:sz w:val="22"/>
      <w:szCs w:val="24"/>
      <w:lang w:eastAsia="zh-CN"/>
    </w:rPr>
  </w:style>
  <w:style w:type="paragraph" w:styleId="Heading9">
    <w:name w:val="heading 9"/>
    <w:basedOn w:val="Normal"/>
    <w:next w:val="BodyText"/>
    <w:link w:val="Heading9Char"/>
    <w:semiHidden/>
    <w:unhideWhenUsed/>
    <w:qFormat/>
    <w:rsid w:val="00322A15"/>
    <w:pPr>
      <w:tabs>
        <w:tab w:val="num" w:pos="5040"/>
      </w:tabs>
      <w:spacing w:after="240" w:line="240" w:lineRule="auto"/>
      <w:ind w:left="5040" w:hanging="720"/>
      <w:outlineLvl w:val="8"/>
    </w:pPr>
    <w:rPr>
      <w:rFonts w:ascii="Times New Roman" w:eastAsia="SimSun" w:hAnsi="Times New Roman" w:cs="Times New Roman"/>
      <w:sz w:val="22"/>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6783D"/>
    <w:pPr>
      <w:tabs>
        <w:tab w:val="right" w:pos="9072"/>
      </w:tabs>
    </w:pPr>
  </w:style>
  <w:style w:type="character" w:customStyle="1" w:styleId="HeaderChar">
    <w:name w:val="Header Char"/>
    <w:basedOn w:val="DefaultParagraphFont"/>
    <w:link w:val="Header"/>
    <w:uiPriority w:val="99"/>
    <w:rsid w:val="0066783D"/>
    <w:rPr>
      <w:rFonts w:asciiTheme="minorHAnsi" w:hAnsiTheme="minorHAnsi"/>
    </w:rPr>
  </w:style>
  <w:style w:type="paragraph" w:styleId="Footer">
    <w:name w:val="footer"/>
    <w:basedOn w:val="Normal"/>
    <w:link w:val="FooterChar"/>
    <w:uiPriority w:val="99"/>
    <w:rsid w:val="0066783D"/>
    <w:pPr>
      <w:tabs>
        <w:tab w:val="center" w:pos="4536"/>
        <w:tab w:val="right" w:pos="9072"/>
      </w:tabs>
    </w:pPr>
    <w:rPr>
      <w:sz w:val="12"/>
    </w:rPr>
  </w:style>
  <w:style w:type="character" w:customStyle="1" w:styleId="FooterChar">
    <w:name w:val="Footer Char"/>
    <w:basedOn w:val="DefaultParagraphFont"/>
    <w:link w:val="Footer"/>
    <w:uiPriority w:val="99"/>
    <w:rsid w:val="0066783D"/>
    <w:rPr>
      <w:rFonts w:asciiTheme="minorHAnsi" w:hAnsiTheme="minorHAnsi"/>
      <w:sz w:val="12"/>
    </w:rPr>
  </w:style>
  <w:style w:type="character" w:styleId="PlaceholderText">
    <w:name w:val="Placeholder Text"/>
    <w:basedOn w:val="DefaultParagraphFont"/>
    <w:uiPriority w:val="99"/>
    <w:semiHidden/>
    <w:rsid w:val="0066783D"/>
    <w:rPr>
      <w:color w:val="808080"/>
    </w:rPr>
  </w:style>
  <w:style w:type="paragraph" w:customStyle="1" w:styleId="Acts">
    <w:name w:val="Acts"/>
    <w:basedOn w:val="Normal"/>
    <w:uiPriority w:val="95"/>
    <w:rsid w:val="0066783D"/>
    <w:pPr>
      <w:spacing w:after="240"/>
      <w:jc w:val="center"/>
    </w:pPr>
    <w:rPr>
      <w:rFonts w:eastAsia="Times New Roman" w:cs="Times New Roman"/>
      <w:b/>
      <w:bCs/>
      <w:lang w:eastAsia="en-US"/>
    </w:rPr>
  </w:style>
  <w:style w:type="paragraph" w:styleId="BodyText">
    <w:name w:val="Body Text"/>
    <w:basedOn w:val="Normal"/>
    <w:link w:val="BodyTextChar"/>
    <w:uiPriority w:val="54"/>
    <w:qFormat/>
    <w:rsid w:val="0066783D"/>
    <w:pPr>
      <w:spacing w:after="240"/>
    </w:pPr>
  </w:style>
  <w:style w:type="character" w:customStyle="1" w:styleId="BodyTextChar">
    <w:name w:val="Body Text Char"/>
    <w:basedOn w:val="DefaultParagraphFont"/>
    <w:link w:val="BodyText"/>
    <w:uiPriority w:val="54"/>
    <w:rsid w:val="0066783D"/>
    <w:rPr>
      <w:rFonts w:asciiTheme="minorHAnsi" w:hAnsiTheme="minorHAnsi"/>
    </w:rPr>
  </w:style>
  <w:style w:type="paragraph" w:customStyle="1" w:styleId="Appendix">
    <w:name w:val="Appendix"/>
    <w:basedOn w:val="BodyText"/>
    <w:next w:val="AppendixSub"/>
    <w:uiPriority w:val="84"/>
    <w:qFormat/>
    <w:rsid w:val="00176C83"/>
    <w:pPr>
      <w:numPr>
        <w:numId w:val="3"/>
      </w:numPr>
      <w:jc w:val="center"/>
      <w:outlineLvl w:val="0"/>
    </w:pPr>
    <w:rPr>
      <w:b/>
    </w:rPr>
  </w:style>
  <w:style w:type="paragraph" w:customStyle="1" w:styleId="Appendix1Heading">
    <w:name w:val="Appendix 1 Heading"/>
    <w:basedOn w:val="BodyText"/>
    <w:uiPriority w:val="89"/>
    <w:qFormat/>
    <w:rsid w:val="0066783D"/>
    <w:pPr>
      <w:keepNext/>
      <w:numPr>
        <w:ilvl w:val="1"/>
        <w:numId w:val="2"/>
      </w:numPr>
      <w:outlineLvl w:val="2"/>
    </w:pPr>
    <w:rPr>
      <w:b/>
    </w:rPr>
  </w:style>
  <w:style w:type="paragraph" w:customStyle="1" w:styleId="Appendix1Number">
    <w:name w:val="Appendix 1 Number"/>
    <w:basedOn w:val="Appendix1Heading"/>
    <w:uiPriority w:val="89"/>
    <w:qFormat/>
    <w:rsid w:val="0066783D"/>
    <w:pPr>
      <w:keepNext w:val="0"/>
    </w:pPr>
    <w:rPr>
      <w:b w:val="0"/>
    </w:rPr>
  </w:style>
  <w:style w:type="paragraph" w:customStyle="1" w:styleId="Appendix2Number">
    <w:name w:val="Appendix 2 Number"/>
    <w:basedOn w:val="BodyText"/>
    <w:uiPriority w:val="89"/>
    <w:qFormat/>
    <w:rsid w:val="0066783D"/>
    <w:pPr>
      <w:numPr>
        <w:ilvl w:val="2"/>
        <w:numId w:val="2"/>
      </w:numPr>
    </w:pPr>
  </w:style>
  <w:style w:type="paragraph" w:customStyle="1" w:styleId="Appendix2Heading">
    <w:name w:val="Appendix 2 Heading"/>
    <w:basedOn w:val="Appendix2Number"/>
    <w:uiPriority w:val="89"/>
    <w:qFormat/>
    <w:rsid w:val="0066783D"/>
    <w:pPr>
      <w:keepNext/>
    </w:pPr>
    <w:rPr>
      <w:b/>
    </w:rPr>
  </w:style>
  <w:style w:type="paragraph" w:customStyle="1" w:styleId="Appendix3Number">
    <w:name w:val="Appendix 3 Number"/>
    <w:basedOn w:val="BodyText"/>
    <w:uiPriority w:val="89"/>
    <w:qFormat/>
    <w:rsid w:val="0066783D"/>
    <w:pPr>
      <w:numPr>
        <w:ilvl w:val="3"/>
        <w:numId w:val="2"/>
      </w:numPr>
    </w:pPr>
  </w:style>
  <w:style w:type="paragraph" w:customStyle="1" w:styleId="Appendix3Heading">
    <w:name w:val="Appendix 3 Heading"/>
    <w:basedOn w:val="Appendix3Number"/>
    <w:uiPriority w:val="89"/>
    <w:qFormat/>
    <w:rsid w:val="0066783D"/>
    <w:pPr>
      <w:keepNext/>
    </w:pPr>
    <w:rPr>
      <w:b/>
    </w:rPr>
  </w:style>
  <w:style w:type="paragraph" w:customStyle="1" w:styleId="Appendix4Number">
    <w:name w:val="Appendix 4 Number"/>
    <w:basedOn w:val="BodyText"/>
    <w:uiPriority w:val="89"/>
    <w:qFormat/>
    <w:rsid w:val="0066783D"/>
    <w:pPr>
      <w:numPr>
        <w:ilvl w:val="4"/>
        <w:numId w:val="2"/>
      </w:numPr>
    </w:pPr>
  </w:style>
  <w:style w:type="paragraph" w:customStyle="1" w:styleId="Appendix4Heading">
    <w:name w:val="Appendix 4 Heading"/>
    <w:basedOn w:val="Appendix4Number"/>
    <w:uiPriority w:val="89"/>
    <w:qFormat/>
    <w:rsid w:val="0066783D"/>
    <w:pPr>
      <w:keepNext/>
    </w:pPr>
    <w:rPr>
      <w:b/>
    </w:rPr>
  </w:style>
  <w:style w:type="paragraph" w:customStyle="1" w:styleId="Appendix5Number">
    <w:name w:val="Appendix 5 Number"/>
    <w:basedOn w:val="BodyText"/>
    <w:uiPriority w:val="89"/>
    <w:qFormat/>
    <w:rsid w:val="0066783D"/>
    <w:pPr>
      <w:numPr>
        <w:ilvl w:val="5"/>
        <w:numId w:val="2"/>
      </w:numPr>
    </w:pPr>
  </w:style>
  <w:style w:type="paragraph" w:customStyle="1" w:styleId="Appendix5Heading">
    <w:name w:val="Appendix 5 Heading"/>
    <w:basedOn w:val="Appendix5Number"/>
    <w:uiPriority w:val="89"/>
    <w:qFormat/>
    <w:rsid w:val="0066783D"/>
    <w:pPr>
      <w:keepNext/>
    </w:pPr>
    <w:rPr>
      <w:b/>
    </w:rPr>
  </w:style>
  <w:style w:type="paragraph" w:customStyle="1" w:styleId="Appendix6Number">
    <w:name w:val="Appendix 6 Number"/>
    <w:basedOn w:val="BodyText"/>
    <w:uiPriority w:val="89"/>
    <w:qFormat/>
    <w:rsid w:val="0066783D"/>
    <w:pPr>
      <w:numPr>
        <w:ilvl w:val="6"/>
        <w:numId w:val="2"/>
      </w:numPr>
    </w:pPr>
  </w:style>
  <w:style w:type="paragraph" w:customStyle="1" w:styleId="Appendix7Number">
    <w:name w:val="Appendix 7 Number"/>
    <w:basedOn w:val="BodyText"/>
    <w:uiPriority w:val="89"/>
    <w:qFormat/>
    <w:rsid w:val="0066783D"/>
    <w:pPr>
      <w:numPr>
        <w:ilvl w:val="7"/>
        <w:numId w:val="2"/>
      </w:numPr>
    </w:pPr>
  </w:style>
  <w:style w:type="numbering" w:customStyle="1" w:styleId="AppendixNumbering">
    <w:name w:val="Appendix Numbering"/>
    <w:uiPriority w:val="99"/>
    <w:rsid w:val="0066783D"/>
    <w:pPr>
      <w:numPr>
        <w:numId w:val="1"/>
      </w:numPr>
    </w:pPr>
  </w:style>
  <w:style w:type="paragraph" w:customStyle="1" w:styleId="AppendixPart">
    <w:name w:val="Appendix Part"/>
    <w:basedOn w:val="BodyText"/>
    <w:next w:val="Appendix1Heading"/>
    <w:uiPriority w:val="87"/>
    <w:qFormat/>
    <w:rsid w:val="00176C83"/>
    <w:pPr>
      <w:keepNext/>
      <w:numPr>
        <w:ilvl w:val="1"/>
        <w:numId w:val="3"/>
      </w:numPr>
      <w:jc w:val="center"/>
      <w:outlineLvl w:val="1"/>
    </w:pPr>
    <w:rPr>
      <w:b/>
    </w:rPr>
  </w:style>
  <w:style w:type="paragraph" w:customStyle="1" w:styleId="AppendixSub">
    <w:name w:val="Appendix Sub"/>
    <w:basedOn w:val="BodyText"/>
    <w:next w:val="Appendix1Heading"/>
    <w:uiPriority w:val="86"/>
    <w:qFormat/>
    <w:rsid w:val="0066783D"/>
    <w:pPr>
      <w:keepNext/>
      <w:jc w:val="center"/>
      <w:outlineLvl w:val="1"/>
    </w:pPr>
    <w:rPr>
      <w:b/>
    </w:rPr>
  </w:style>
  <w:style w:type="paragraph" w:customStyle="1" w:styleId="AppendixThe">
    <w:name w:val="Appendix The"/>
    <w:basedOn w:val="BodyText"/>
    <w:next w:val="AppendixSub"/>
    <w:uiPriority w:val="85"/>
    <w:qFormat/>
    <w:rsid w:val="0066783D"/>
    <w:pPr>
      <w:numPr>
        <w:numId w:val="14"/>
      </w:numPr>
      <w:tabs>
        <w:tab w:val="num" w:pos="360"/>
      </w:tabs>
      <w:jc w:val="center"/>
    </w:pPr>
    <w:rPr>
      <w:b/>
    </w:rPr>
  </w:style>
  <w:style w:type="paragraph" w:customStyle="1" w:styleId="Background1">
    <w:name w:val="Background 1"/>
    <w:basedOn w:val="BodyText"/>
    <w:uiPriority w:val="29"/>
    <w:rsid w:val="0066783D"/>
    <w:pPr>
      <w:numPr>
        <w:numId w:val="21"/>
      </w:numPr>
    </w:pPr>
  </w:style>
  <w:style w:type="paragraph" w:customStyle="1" w:styleId="Background2">
    <w:name w:val="Background 2"/>
    <w:basedOn w:val="BodyText"/>
    <w:uiPriority w:val="29"/>
    <w:rsid w:val="0066783D"/>
    <w:pPr>
      <w:numPr>
        <w:ilvl w:val="1"/>
        <w:numId w:val="21"/>
      </w:numPr>
    </w:pPr>
  </w:style>
  <w:style w:type="paragraph" w:customStyle="1" w:styleId="Background3">
    <w:name w:val="Background 3"/>
    <w:basedOn w:val="BodyText"/>
    <w:uiPriority w:val="29"/>
    <w:rsid w:val="0066783D"/>
    <w:pPr>
      <w:numPr>
        <w:ilvl w:val="2"/>
        <w:numId w:val="21"/>
      </w:numPr>
    </w:pPr>
  </w:style>
  <w:style w:type="paragraph" w:customStyle="1" w:styleId="Background4">
    <w:name w:val="Background 4"/>
    <w:basedOn w:val="BodyText"/>
    <w:uiPriority w:val="29"/>
    <w:rsid w:val="0066783D"/>
    <w:pPr>
      <w:numPr>
        <w:ilvl w:val="3"/>
        <w:numId w:val="21"/>
      </w:numPr>
    </w:pPr>
  </w:style>
  <w:style w:type="paragraph" w:styleId="BalloonText">
    <w:name w:val="Balloon Text"/>
    <w:basedOn w:val="Normal"/>
    <w:link w:val="BalloonTextChar"/>
    <w:uiPriority w:val="99"/>
    <w:semiHidden/>
    <w:rsid w:val="0066783D"/>
    <w:rPr>
      <w:rFonts w:ascii="Tahoma" w:hAnsi="Tahoma" w:cs="Tahoma"/>
      <w:sz w:val="16"/>
      <w:szCs w:val="16"/>
    </w:rPr>
  </w:style>
  <w:style w:type="character" w:customStyle="1" w:styleId="BalloonTextChar">
    <w:name w:val="Balloon Text Char"/>
    <w:basedOn w:val="DefaultParagraphFont"/>
    <w:link w:val="BalloonText"/>
    <w:uiPriority w:val="99"/>
    <w:semiHidden/>
    <w:rsid w:val="0066783D"/>
    <w:rPr>
      <w:rFonts w:ascii="Tahoma" w:hAnsi="Tahoma" w:cs="Tahoma"/>
      <w:sz w:val="16"/>
      <w:szCs w:val="16"/>
    </w:rPr>
  </w:style>
  <w:style w:type="paragraph" w:customStyle="1" w:styleId="BodyText1">
    <w:name w:val="Body Text 1"/>
    <w:basedOn w:val="BodyText"/>
    <w:link w:val="BodyText1Char"/>
    <w:uiPriority w:val="54"/>
    <w:qFormat/>
    <w:rsid w:val="0066783D"/>
    <w:pPr>
      <w:ind w:left="720"/>
    </w:pPr>
  </w:style>
  <w:style w:type="character" w:customStyle="1" w:styleId="BodyText1Char">
    <w:name w:val="Body Text 1 Char"/>
    <w:basedOn w:val="BodyTextChar"/>
    <w:link w:val="BodyText1"/>
    <w:uiPriority w:val="54"/>
    <w:rsid w:val="0066783D"/>
    <w:rPr>
      <w:rFonts w:asciiTheme="minorHAnsi" w:hAnsiTheme="minorHAnsi"/>
    </w:rPr>
  </w:style>
  <w:style w:type="paragraph" w:customStyle="1" w:styleId="BodyText1Hanging">
    <w:name w:val="Body Text 1 Hanging"/>
    <w:basedOn w:val="BodyText"/>
    <w:link w:val="BodyText1HangingChar"/>
    <w:uiPriority w:val="55"/>
    <w:qFormat/>
    <w:rsid w:val="0066783D"/>
    <w:pPr>
      <w:ind w:left="720" w:hanging="720"/>
    </w:pPr>
  </w:style>
  <w:style w:type="character" w:customStyle="1" w:styleId="BodyText1HangingChar">
    <w:name w:val="Body Text 1 Hanging Char"/>
    <w:basedOn w:val="BodyTextChar"/>
    <w:link w:val="BodyText1Hanging"/>
    <w:uiPriority w:val="55"/>
    <w:rsid w:val="0066783D"/>
    <w:rPr>
      <w:rFonts w:asciiTheme="minorHAnsi" w:hAnsiTheme="minorHAnsi"/>
    </w:rPr>
  </w:style>
  <w:style w:type="paragraph" w:styleId="BodyText2">
    <w:name w:val="Body Text 2"/>
    <w:basedOn w:val="BodyText"/>
    <w:link w:val="BodyText2Char"/>
    <w:uiPriority w:val="54"/>
    <w:qFormat/>
    <w:rsid w:val="0066783D"/>
    <w:pPr>
      <w:ind w:left="720"/>
    </w:pPr>
  </w:style>
  <w:style w:type="character" w:customStyle="1" w:styleId="BodyText2Char">
    <w:name w:val="Body Text 2 Char"/>
    <w:basedOn w:val="DefaultParagraphFont"/>
    <w:link w:val="BodyText2"/>
    <w:uiPriority w:val="54"/>
    <w:rsid w:val="0066783D"/>
    <w:rPr>
      <w:rFonts w:asciiTheme="minorHAnsi" w:hAnsiTheme="minorHAnsi"/>
    </w:rPr>
  </w:style>
  <w:style w:type="paragraph" w:customStyle="1" w:styleId="BodyText2Hanging">
    <w:name w:val="Body Text 2 Hanging"/>
    <w:basedOn w:val="BodyText"/>
    <w:link w:val="BodyText2HangingChar"/>
    <w:uiPriority w:val="55"/>
    <w:qFormat/>
    <w:rsid w:val="0066783D"/>
    <w:pPr>
      <w:ind w:left="720" w:hanging="720"/>
    </w:pPr>
  </w:style>
  <w:style w:type="character" w:customStyle="1" w:styleId="BodyText2HangingChar">
    <w:name w:val="Body Text 2 Hanging Char"/>
    <w:basedOn w:val="BodyTextChar"/>
    <w:link w:val="BodyText2Hanging"/>
    <w:uiPriority w:val="55"/>
    <w:rsid w:val="0066783D"/>
    <w:rPr>
      <w:rFonts w:asciiTheme="minorHAnsi" w:hAnsiTheme="minorHAnsi"/>
    </w:rPr>
  </w:style>
  <w:style w:type="paragraph" w:styleId="BodyText3">
    <w:name w:val="Body Text 3"/>
    <w:basedOn w:val="BodyText"/>
    <w:link w:val="BodyText3Char"/>
    <w:uiPriority w:val="54"/>
    <w:qFormat/>
    <w:rsid w:val="0066783D"/>
    <w:pPr>
      <w:ind w:left="1440"/>
    </w:pPr>
  </w:style>
  <w:style w:type="character" w:customStyle="1" w:styleId="BodyText3Char">
    <w:name w:val="Body Text 3 Char"/>
    <w:basedOn w:val="DefaultParagraphFont"/>
    <w:link w:val="BodyText3"/>
    <w:uiPriority w:val="54"/>
    <w:rsid w:val="0066783D"/>
    <w:rPr>
      <w:rFonts w:asciiTheme="minorHAnsi" w:hAnsiTheme="minorHAnsi"/>
    </w:rPr>
  </w:style>
  <w:style w:type="paragraph" w:customStyle="1" w:styleId="BodyText3Hanging">
    <w:name w:val="Body Text 3 Hanging"/>
    <w:basedOn w:val="BodyText"/>
    <w:link w:val="BodyText3HangingChar"/>
    <w:uiPriority w:val="55"/>
    <w:qFormat/>
    <w:rsid w:val="0066783D"/>
    <w:pPr>
      <w:tabs>
        <w:tab w:val="left" w:pos="720"/>
      </w:tabs>
      <w:ind w:left="1440" w:hanging="1440"/>
    </w:pPr>
  </w:style>
  <w:style w:type="character" w:customStyle="1" w:styleId="BodyText3HangingChar">
    <w:name w:val="Body Text 3 Hanging Char"/>
    <w:basedOn w:val="BodyTextChar"/>
    <w:link w:val="BodyText3Hanging"/>
    <w:uiPriority w:val="55"/>
    <w:rsid w:val="0066783D"/>
    <w:rPr>
      <w:rFonts w:asciiTheme="minorHAnsi" w:hAnsiTheme="minorHAnsi"/>
    </w:rPr>
  </w:style>
  <w:style w:type="paragraph" w:customStyle="1" w:styleId="BodyText4">
    <w:name w:val="Body Text 4"/>
    <w:basedOn w:val="BodyText"/>
    <w:link w:val="BodyText4Char"/>
    <w:uiPriority w:val="54"/>
    <w:qFormat/>
    <w:rsid w:val="0066783D"/>
    <w:pPr>
      <w:ind w:left="2160"/>
    </w:pPr>
  </w:style>
  <w:style w:type="character" w:customStyle="1" w:styleId="BodyText4Char">
    <w:name w:val="Body Text 4 Char"/>
    <w:basedOn w:val="BodyTextChar"/>
    <w:link w:val="BodyText4"/>
    <w:uiPriority w:val="54"/>
    <w:rsid w:val="0066783D"/>
    <w:rPr>
      <w:rFonts w:asciiTheme="minorHAnsi" w:hAnsiTheme="minorHAnsi"/>
    </w:rPr>
  </w:style>
  <w:style w:type="paragraph" w:customStyle="1" w:styleId="BodyText4Hanging">
    <w:name w:val="Body Text 4 Hanging"/>
    <w:basedOn w:val="BodyText"/>
    <w:link w:val="BodyText4HangingChar"/>
    <w:uiPriority w:val="55"/>
    <w:qFormat/>
    <w:rsid w:val="0066783D"/>
    <w:pPr>
      <w:tabs>
        <w:tab w:val="left" w:pos="1440"/>
      </w:tabs>
      <w:ind w:left="2160" w:hanging="2160"/>
    </w:pPr>
  </w:style>
  <w:style w:type="character" w:customStyle="1" w:styleId="BodyText4HangingChar">
    <w:name w:val="Body Text 4 Hanging Char"/>
    <w:basedOn w:val="BodyTextChar"/>
    <w:link w:val="BodyText4Hanging"/>
    <w:uiPriority w:val="55"/>
    <w:rsid w:val="0066783D"/>
    <w:rPr>
      <w:rFonts w:asciiTheme="minorHAnsi" w:hAnsiTheme="minorHAnsi"/>
    </w:rPr>
  </w:style>
  <w:style w:type="paragraph" w:customStyle="1" w:styleId="BodyText5">
    <w:name w:val="Body Text 5"/>
    <w:basedOn w:val="BodyText"/>
    <w:link w:val="BodyText5Char"/>
    <w:uiPriority w:val="54"/>
    <w:qFormat/>
    <w:rsid w:val="0066783D"/>
    <w:pPr>
      <w:ind w:left="2880"/>
    </w:pPr>
  </w:style>
  <w:style w:type="character" w:customStyle="1" w:styleId="BodyText5Char">
    <w:name w:val="Body Text 5 Char"/>
    <w:basedOn w:val="BodyText4Char"/>
    <w:link w:val="BodyText5"/>
    <w:uiPriority w:val="54"/>
    <w:rsid w:val="0066783D"/>
    <w:rPr>
      <w:rFonts w:asciiTheme="minorHAnsi" w:hAnsiTheme="minorHAnsi"/>
    </w:rPr>
  </w:style>
  <w:style w:type="paragraph" w:customStyle="1" w:styleId="BodyText5Hanging">
    <w:name w:val="Body Text 5 Hanging"/>
    <w:basedOn w:val="BodyText"/>
    <w:link w:val="BodyText5HangingChar"/>
    <w:uiPriority w:val="55"/>
    <w:qFormat/>
    <w:rsid w:val="0066783D"/>
    <w:pPr>
      <w:tabs>
        <w:tab w:val="left" w:pos="2160"/>
      </w:tabs>
      <w:ind w:left="2880" w:hanging="2880"/>
    </w:pPr>
  </w:style>
  <w:style w:type="character" w:customStyle="1" w:styleId="BodyText5HangingChar">
    <w:name w:val="Body Text 5 Hanging Char"/>
    <w:basedOn w:val="BodyTextChar"/>
    <w:link w:val="BodyText5Hanging"/>
    <w:uiPriority w:val="55"/>
    <w:rsid w:val="0066783D"/>
    <w:rPr>
      <w:rFonts w:asciiTheme="minorHAnsi" w:hAnsiTheme="minorHAnsi"/>
    </w:rPr>
  </w:style>
  <w:style w:type="paragraph" w:customStyle="1" w:styleId="BodyText6">
    <w:name w:val="Body Text 6"/>
    <w:basedOn w:val="BodyText"/>
    <w:link w:val="BodyText6Char"/>
    <w:uiPriority w:val="54"/>
    <w:qFormat/>
    <w:rsid w:val="0066783D"/>
    <w:pPr>
      <w:ind w:left="3600"/>
    </w:pPr>
  </w:style>
  <w:style w:type="character" w:customStyle="1" w:styleId="BodyText6Char">
    <w:name w:val="Body Text 6 Char"/>
    <w:basedOn w:val="BodyTextChar"/>
    <w:link w:val="BodyText6"/>
    <w:uiPriority w:val="54"/>
    <w:rsid w:val="0066783D"/>
    <w:rPr>
      <w:rFonts w:asciiTheme="minorHAnsi" w:hAnsiTheme="minorHAnsi"/>
    </w:rPr>
  </w:style>
  <w:style w:type="paragraph" w:customStyle="1" w:styleId="BodyText6Hanging">
    <w:name w:val="Body Text 6 Hanging"/>
    <w:basedOn w:val="BodyText"/>
    <w:link w:val="BodyText6HangingChar"/>
    <w:uiPriority w:val="55"/>
    <w:qFormat/>
    <w:rsid w:val="0066783D"/>
    <w:pPr>
      <w:tabs>
        <w:tab w:val="left" w:pos="2880"/>
      </w:tabs>
      <w:ind w:left="3600" w:hanging="3600"/>
    </w:pPr>
  </w:style>
  <w:style w:type="character" w:customStyle="1" w:styleId="BodyText6HangingChar">
    <w:name w:val="Body Text 6 Hanging Char"/>
    <w:basedOn w:val="BodyTextChar"/>
    <w:link w:val="BodyText6Hanging"/>
    <w:uiPriority w:val="55"/>
    <w:rsid w:val="0066783D"/>
    <w:rPr>
      <w:rFonts w:asciiTheme="minorHAnsi" w:hAnsiTheme="minorHAnsi"/>
    </w:rPr>
  </w:style>
  <w:style w:type="paragraph" w:customStyle="1" w:styleId="BodyText7">
    <w:name w:val="Body Text 7"/>
    <w:basedOn w:val="BodyText"/>
    <w:link w:val="BodyText7Char"/>
    <w:uiPriority w:val="54"/>
    <w:qFormat/>
    <w:rsid w:val="0066783D"/>
    <w:pPr>
      <w:ind w:left="4321"/>
    </w:pPr>
  </w:style>
  <w:style w:type="character" w:customStyle="1" w:styleId="BodyText7Char">
    <w:name w:val="Body Text 7 Char"/>
    <w:basedOn w:val="BodyTextChar"/>
    <w:link w:val="BodyText7"/>
    <w:uiPriority w:val="54"/>
    <w:rsid w:val="0066783D"/>
    <w:rPr>
      <w:rFonts w:asciiTheme="minorHAnsi" w:hAnsiTheme="minorHAnsi"/>
    </w:rPr>
  </w:style>
  <w:style w:type="paragraph" w:customStyle="1" w:styleId="BodyText7Hanging">
    <w:name w:val="Body Text 7 Hanging"/>
    <w:basedOn w:val="BodyText"/>
    <w:link w:val="BodyText7HangingChar"/>
    <w:uiPriority w:val="55"/>
    <w:qFormat/>
    <w:rsid w:val="0066783D"/>
    <w:pPr>
      <w:tabs>
        <w:tab w:val="left" w:pos="3600"/>
      </w:tabs>
      <w:ind w:left="4321" w:hanging="4321"/>
    </w:pPr>
  </w:style>
  <w:style w:type="character" w:customStyle="1" w:styleId="BodyText7HangingChar">
    <w:name w:val="Body Text 7 Hanging Char"/>
    <w:basedOn w:val="BodyTextChar"/>
    <w:link w:val="BodyText7Hanging"/>
    <w:uiPriority w:val="55"/>
    <w:rsid w:val="0066783D"/>
    <w:rPr>
      <w:rFonts w:asciiTheme="minorHAnsi" w:hAnsiTheme="minorHAnsi"/>
    </w:rPr>
  </w:style>
  <w:style w:type="paragraph" w:customStyle="1" w:styleId="BodyText8">
    <w:name w:val="Body Text 8"/>
    <w:basedOn w:val="BodyText"/>
    <w:link w:val="BodyText8Char"/>
    <w:uiPriority w:val="54"/>
    <w:qFormat/>
    <w:rsid w:val="0066783D"/>
    <w:pPr>
      <w:ind w:left="5041"/>
    </w:pPr>
  </w:style>
  <w:style w:type="character" w:customStyle="1" w:styleId="BodyText8Char">
    <w:name w:val="Body Text 8 Char"/>
    <w:basedOn w:val="BodyTextChar"/>
    <w:link w:val="BodyText8"/>
    <w:uiPriority w:val="54"/>
    <w:rsid w:val="0066783D"/>
    <w:rPr>
      <w:rFonts w:asciiTheme="minorHAnsi" w:hAnsiTheme="minorHAnsi"/>
    </w:rPr>
  </w:style>
  <w:style w:type="paragraph" w:customStyle="1" w:styleId="BodyText8Hanging">
    <w:name w:val="Body Text 8 Hanging"/>
    <w:basedOn w:val="BodyText"/>
    <w:link w:val="BodyText8HangingChar"/>
    <w:uiPriority w:val="55"/>
    <w:qFormat/>
    <w:rsid w:val="0066783D"/>
    <w:pPr>
      <w:tabs>
        <w:tab w:val="left" w:pos="4321"/>
      </w:tabs>
      <w:ind w:left="5041" w:hanging="5041"/>
    </w:pPr>
  </w:style>
  <w:style w:type="character" w:customStyle="1" w:styleId="BodyText8HangingChar">
    <w:name w:val="Body Text 8 Hanging Char"/>
    <w:basedOn w:val="BodyTextChar"/>
    <w:link w:val="BodyText8Hanging"/>
    <w:uiPriority w:val="55"/>
    <w:rsid w:val="0066783D"/>
    <w:rPr>
      <w:rFonts w:asciiTheme="minorHAnsi" w:hAnsiTheme="minorHAnsi"/>
    </w:rPr>
  </w:style>
  <w:style w:type="paragraph" w:customStyle="1" w:styleId="Bullets1">
    <w:name w:val="Bullets 1"/>
    <w:basedOn w:val="BodyText"/>
    <w:uiPriority w:val="59"/>
    <w:qFormat/>
    <w:rsid w:val="0066783D"/>
    <w:pPr>
      <w:numPr>
        <w:numId w:val="5"/>
      </w:numPr>
    </w:pPr>
  </w:style>
  <w:style w:type="paragraph" w:customStyle="1" w:styleId="Bullets2">
    <w:name w:val="Bullets 2"/>
    <w:basedOn w:val="BodyText"/>
    <w:uiPriority w:val="59"/>
    <w:qFormat/>
    <w:rsid w:val="0066783D"/>
    <w:pPr>
      <w:numPr>
        <w:ilvl w:val="1"/>
        <w:numId w:val="5"/>
      </w:numPr>
    </w:pPr>
  </w:style>
  <w:style w:type="paragraph" w:customStyle="1" w:styleId="Bullets3">
    <w:name w:val="Bullets 3"/>
    <w:basedOn w:val="BodyText"/>
    <w:uiPriority w:val="59"/>
    <w:qFormat/>
    <w:rsid w:val="0066783D"/>
    <w:pPr>
      <w:numPr>
        <w:ilvl w:val="2"/>
        <w:numId w:val="5"/>
      </w:numPr>
    </w:pPr>
  </w:style>
  <w:style w:type="paragraph" w:customStyle="1" w:styleId="Bullets4">
    <w:name w:val="Bullets 4"/>
    <w:basedOn w:val="BodyText"/>
    <w:uiPriority w:val="59"/>
    <w:qFormat/>
    <w:rsid w:val="0066783D"/>
    <w:pPr>
      <w:numPr>
        <w:ilvl w:val="3"/>
        <w:numId w:val="5"/>
      </w:numPr>
    </w:pPr>
  </w:style>
  <w:style w:type="paragraph" w:customStyle="1" w:styleId="Bullets5">
    <w:name w:val="Bullets 5"/>
    <w:basedOn w:val="BodyText"/>
    <w:uiPriority w:val="59"/>
    <w:qFormat/>
    <w:rsid w:val="0066783D"/>
    <w:pPr>
      <w:numPr>
        <w:ilvl w:val="4"/>
        <w:numId w:val="5"/>
      </w:numPr>
    </w:pPr>
  </w:style>
  <w:style w:type="paragraph" w:customStyle="1" w:styleId="Bullets6">
    <w:name w:val="Bullets 6"/>
    <w:basedOn w:val="BodyText"/>
    <w:uiPriority w:val="59"/>
    <w:qFormat/>
    <w:rsid w:val="0066783D"/>
    <w:pPr>
      <w:numPr>
        <w:ilvl w:val="5"/>
        <w:numId w:val="5"/>
      </w:numPr>
    </w:pPr>
  </w:style>
  <w:style w:type="paragraph" w:customStyle="1" w:styleId="Bullets7">
    <w:name w:val="Bullets 7"/>
    <w:basedOn w:val="BodyText"/>
    <w:uiPriority w:val="59"/>
    <w:qFormat/>
    <w:rsid w:val="0066783D"/>
    <w:pPr>
      <w:numPr>
        <w:ilvl w:val="6"/>
        <w:numId w:val="5"/>
      </w:numPr>
    </w:pPr>
  </w:style>
  <w:style w:type="paragraph" w:customStyle="1" w:styleId="Bullets8">
    <w:name w:val="Bullets 8"/>
    <w:basedOn w:val="BodyText"/>
    <w:uiPriority w:val="59"/>
    <w:qFormat/>
    <w:rsid w:val="0066783D"/>
    <w:pPr>
      <w:numPr>
        <w:ilvl w:val="7"/>
        <w:numId w:val="5"/>
      </w:numPr>
    </w:pPr>
  </w:style>
  <w:style w:type="paragraph" w:customStyle="1" w:styleId="CentredHeadingCaps">
    <w:name w:val="Centred Heading Caps"/>
    <w:basedOn w:val="BodyText"/>
    <w:next w:val="BodyText"/>
    <w:uiPriority w:val="34"/>
    <w:rsid w:val="0066783D"/>
    <w:pPr>
      <w:jc w:val="center"/>
      <w:outlineLvl w:val="0"/>
    </w:pPr>
    <w:rPr>
      <w:b/>
      <w:caps/>
    </w:rPr>
  </w:style>
  <w:style w:type="paragraph" w:customStyle="1" w:styleId="CentredHeading">
    <w:name w:val="Centred Heading"/>
    <w:basedOn w:val="CentredHeadingCaps"/>
    <w:next w:val="BodyText"/>
    <w:uiPriority w:val="34"/>
    <w:rsid w:val="0066783D"/>
    <w:rPr>
      <w:caps w:val="0"/>
    </w:rPr>
  </w:style>
  <w:style w:type="paragraph" w:customStyle="1" w:styleId="CentredHeadingCapsTOC">
    <w:name w:val="Centred Heading Caps (TOC)"/>
    <w:basedOn w:val="CentredHeadingCaps"/>
    <w:next w:val="BodyText"/>
    <w:uiPriority w:val="34"/>
    <w:rsid w:val="0066783D"/>
  </w:style>
  <w:style w:type="paragraph" w:customStyle="1" w:styleId="CentredHeadingTOC">
    <w:name w:val="Centred Heading (TOC)"/>
    <w:basedOn w:val="CentredHeadingCapsTOC"/>
    <w:next w:val="BodyText"/>
    <w:uiPriority w:val="34"/>
    <w:rsid w:val="0066783D"/>
    <w:rPr>
      <w:caps w:val="0"/>
    </w:rPr>
  </w:style>
  <w:style w:type="character" w:styleId="CommentReference">
    <w:name w:val="annotation reference"/>
    <w:basedOn w:val="DefaultParagraphFont"/>
    <w:uiPriority w:val="99"/>
    <w:semiHidden/>
    <w:rsid w:val="0066783D"/>
    <w:rPr>
      <w:sz w:val="16"/>
      <w:szCs w:val="16"/>
    </w:rPr>
  </w:style>
  <w:style w:type="paragraph" w:styleId="CommentText">
    <w:name w:val="annotation text"/>
    <w:basedOn w:val="Normal"/>
    <w:link w:val="CommentTextChar"/>
    <w:uiPriority w:val="99"/>
    <w:semiHidden/>
    <w:rsid w:val="0066783D"/>
  </w:style>
  <w:style w:type="character" w:customStyle="1" w:styleId="CommentTextChar">
    <w:name w:val="Comment Text Char"/>
    <w:basedOn w:val="DefaultParagraphFont"/>
    <w:link w:val="CommentText"/>
    <w:uiPriority w:val="99"/>
    <w:semiHidden/>
    <w:rsid w:val="0066783D"/>
    <w:rPr>
      <w:rFonts w:asciiTheme="minorHAnsi" w:hAnsiTheme="minorHAnsi"/>
    </w:rPr>
  </w:style>
  <w:style w:type="paragraph" w:customStyle="1" w:styleId="Comments">
    <w:name w:val="Comments"/>
    <w:basedOn w:val="Normal"/>
    <w:link w:val="CommentsChar"/>
    <w:uiPriority w:val="99"/>
    <w:semiHidden/>
    <w:qFormat/>
    <w:rsid w:val="0066783D"/>
    <w:pPr>
      <w:spacing w:after="240"/>
    </w:pPr>
    <w:rPr>
      <w:i/>
    </w:rPr>
  </w:style>
  <w:style w:type="character" w:customStyle="1" w:styleId="CommentsChar">
    <w:name w:val="Comments Char"/>
    <w:basedOn w:val="DefaultParagraphFont"/>
    <w:link w:val="Comments"/>
    <w:uiPriority w:val="99"/>
    <w:semiHidden/>
    <w:rsid w:val="0066783D"/>
    <w:rPr>
      <w:rFonts w:asciiTheme="minorHAnsi" w:hAnsiTheme="minorHAnsi"/>
      <w:i/>
    </w:rPr>
  </w:style>
  <w:style w:type="paragraph" w:customStyle="1" w:styleId="CompanyNo">
    <w:name w:val="Company No"/>
    <w:basedOn w:val="Normal"/>
    <w:uiPriority w:val="95"/>
    <w:rsid w:val="0066783D"/>
    <w:pPr>
      <w:spacing w:after="360"/>
    </w:pPr>
    <w:rPr>
      <w:rFonts w:eastAsia="Times New Roman" w:cs="Times New Roman"/>
      <w:b/>
      <w:bCs/>
      <w:lang w:eastAsia="en-US"/>
    </w:rPr>
  </w:style>
  <w:style w:type="paragraph" w:customStyle="1" w:styleId="CoverDate">
    <w:name w:val="Cover Date"/>
    <w:basedOn w:val="Normal"/>
    <w:uiPriority w:val="94"/>
    <w:qFormat/>
    <w:rsid w:val="0066783D"/>
    <w:pPr>
      <w:tabs>
        <w:tab w:val="left" w:pos="2370"/>
        <w:tab w:val="right" w:pos="6691"/>
      </w:tabs>
      <w:spacing w:before="240" w:after="1920"/>
    </w:pPr>
    <w:rPr>
      <w:b/>
      <w:sz w:val="24"/>
    </w:rPr>
  </w:style>
  <w:style w:type="paragraph" w:customStyle="1" w:styleId="CoverDocumentDescription">
    <w:name w:val="Cover Document Description"/>
    <w:basedOn w:val="BodyText"/>
    <w:uiPriority w:val="94"/>
    <w:qFormat/>
    <w:rsid w:val="0066783D"/>
    <w:pPr>
      <w:pBdr>
        <w:bottom w:val="single" w:sz="4" w:space="12" w:color="auto"/>
      </w:pBdr>
      <w:spacing w:after="0"/>
      <w:ind w:left="2835" w:right="2835"/>
      <w:jc w:val="center"/>
    </w:pPr>
    <w:rPr>
      <w:b/>
      <w:sz w:val="24"/>
    </w:rPr>
  </w:style>
  <w:style w:type="paragraph" w:customStyle="1" w:styleId="CoverDocumentTitle">
    <w:name w:val="Cover Document Title"/>
    <w:basedOn w:val="BodyText"/>
    <w:uiPriority w:val="94"/>
    <w:qFormat/>
    <w:rsid w:val="0066783D"/>
    <w:pPr>
      <w:pBdr>
        <w:top w:val="single" w:sz="4" w:space="18" w:color="auto"/>
      </w:pBdr>
      <w:spacing w:after="0"/>
      <w:ind w:left="2835" w:right="2835"/>
      <w:jc w:val="center"/>
    </w:pPr>
    <w:rPr>
      <w:b/>
      <w:caps/>
      <w:sz w:val="24"/>
    </w:rPr>
  </w:style>
  <w:style w:type="paragraph" w:customStyle="1" w:styleId="CoverPartyName">
    <w:name w:val="Cover Party Name"/>
    <w:basedOn w:val="BodyText"/>
    <w:next w:val="CoverPartyRole"/>
    <w:uiPriority w:val="94"/>
    <w:qFormat/>
    <w:rsid w:val="0066783D"/>
    <w:pPr>
      <w:spacing w:before="240" w:after="0"/>
      <w:jc w:val="center"/>
    </w:pPr>
    <w:rPr>
      <w:b/>
      <w:caps/>
      <w:sz w:val="24"/>
    </w:rPr>
  </w:style>
  <w:style w:type="paragraph" w:customStyle="1" w:styleId="CoverPartyRole">
    <w:name w:val="Cover Party Role"/>
    <w:basedOn w:val="BodyText"/>
    <w:uiPriority w:val="94"/>
    <w:rsid w:val="0066783D"/>
    <w:pPr>
      <w:jc w:val="center"/>
    </w:pPr>
    <w:rPr>
      <w:b/>
      <w:sz w:val="24"/>
    </w:rPr>
  </w:style>
  <w:style w:type="paragraph" w:customStyle="1" w:styleId="CoverText">
    <w:name w:val="Cover Text"/>
    <w:basedOn w:val="BodyText"/>
    <w:uiPriority w:val="94"/>
    <w:rsid w:val="0066783D"/>
    <w:rPr>
      <w:b/>
      <w:sz w:val="24"/>
    </w:rPr>
  </w:style>
  <w:style w:type="paragraph" w:customStyle="1" w:styleId="Definition">
    <w:name w:val="Definition"/>
    <w:basedOn w:val="BodyText"/>
    <w:uiPriority w:val="39"/>
    <w:qFormat/>
    <w:rsid w:val="0066783D"/>
    <w:pPr>
      <w:numPr>
        <w:numId w:val="6"/>
      </w:numPr>
    </w:pPr>
  </w:style>
  <w:style w:type="paragraph" w:customStyle="1" w:styleId="Definition1">
    <w:name w:val="Definition 1"/>
    <w:basedOn w:val="BodyText"/>
    <w:uiPriority w:val="39"/>
    <w:qFormat/>
    <w:rsid w:val="0066783D"/>
    <w:pPr>
      <w:numPr>
        <w:ilvl w:val="1"/>
        <w:numId w:val="6"/>
      </w:numPr>
    </w:pPr>
  </w:style>
  <w:style w:type="paragraph" w:customStyle="1" w:styleId="Definition2">
    <w:name w:val="Definition 2"/>
    <w:basedOn w:val="BodyText"/>
    <w:uiPriority w:val="39"/>
    <w:qFormat/>
    <w:rsid w:val="0066783D"/>
    <w:pPr>
      <w:numPr>
        <w:ilvl w:val="2"/>
        <w:numId w:val="6"/>
      </w:numPr>
    </w:pPr>
  </w:style>
  <w:style w:type="paragraph" w:customStyle="1" w:styleId="Definition3">
    <w:name w:val="Definition 3"/>
    <w:basedOn w:val="BodyText"/>
    <w:uiPriority w:val="39"/>
    <w:qFormat/>
    <w:rsid w:val="0066783D"/>
    <w:pPr>
      <w:numPr>
        <w:ilvl w:val="3"/>
        <w:numId w:val="6"/>
      </w:numPr>
    </w:pPr>
  </w:style>
  <w:style w:type="paragraph" w:customStyle="1" w:styleId="Definition4">
    <w:name w:val="Definition 4"/>
    <w:basedOn w:val="BodyText"/>
    <w:uiPriority w:val="39"/>
    <w:qFormat/>
    <w:rsid w:val="0066783D"/>
    <w:pPr>
      <w:numPr>
        <w:ilvl w:val="4"/>
        <w:numId w:val="6"/>
      </w:numPr>
    </w:pPr>
  </w:style>
  <w:style w:type="paragraph" w:customStyle="1" w:styleId="Definition5">
    <w:name w:val="Definition 5"/>
    <w:basedOn w:val="BodyText"/>
    <w:uiPriority w:val="39"/>
    <w:qFormat/>
    <w:rsid w:val="0066783D"/>
    <w:pPr>
      <w:numPr>
        <w:ilvl w:val="5"/>
        <w:numId w:val="6"/>
      </w:numPr>
    </w:pPr>
  </w:style>
  <w:style w:type="paragraph" w:customStyle="1" w:styleId="Definition6">
    <w:name w:val="Definition 6"/>
    <w:basedOn w:val="BodyText"/>
    <w:uiPriority w:val="39"/>
    <w:qFormat/>
    <w:rsid w:val="0066783D"/>
    <w:pPr>
      <w:numPr>
        <w:ilvl w:val="6"/>
        <w:numId w:val="6"/>
      </w:numPr>
    </w:pPr>
  </w:style>
  <w:style w:type="character" w:customStyle="1" w:styleId="DefinitionTerm">
    <w:name w:val="Definition Term"/>
    <w:basedOn w:val="DefaultParagraphFont"/>
    <w:uiPriority w:val="38"/>
    <w:qFormat/>
    <w:rsid w:val="0066783D"/>
    <w:rPr>
      <w:b/>
    </w:rPr>
  </w:style>
  <w:style w:type="paragraph" w:styleId="E-mailSignature">
    <w:name w:val="E-mail Signature"/>
    <w:basedOn w:val="Normal"/>
    <w:link w:val="E-mailSignatureChar"/>
    <w:uiPriority w:val="99"/>
    <w:semiHidden/>
    <w:rsid w:val="0066783D"/>
  </w:style>
  <w:style w:type="character" w:customStyle="1" w:styleId="E-mailSignatureChar">
    <w:name w:val="E-mail Signature Char"/>
    <w:basedOn w:val="DefaultParagraphFont"/>
    <w:link w:val="E-mailSignature"/>
    <w:uiPriority w:val="99"/>
    <w:semiHidden/>
    <w:rsid w:val="0066783D"/>
    <w:rPr>
      <w:rFonts w:asciiTheme="minorHAnsi" w:hAnsiTheme="minorHAnsi"/>
    </w:rPr>
  </w:style>
  <w:style w:type="paragraph" w:customStyle="1" w:styleId="Execution">
    <w:name w:val="Execution"/>
    <w:basedOn w:val="BodyText"/>
    <w:uiPriority w:val="99"/>
    <w:rsid w:val="0066783D"/>
    <w:pPr>
      <w:tabs>
        <w:tab w:val="right" w:pos="4111"/>
      </w:tabs>
    </w:pPr>
  </w:style>
  <w:style w:type="paragraph" w:customStyle="1" w:styleId="ExecutionTable">
    <w:name w:val="Execution Table"/>
    <w:basedOn w:val="BodyText"/>
    <w:uiPriority w:val="99"/>
    <w:rsid w:val="0066783D"/>
    <w:pPr>
      <w:keepNext/>
      <w:tabs>
        <w:tab w:val="right" w:leader="dot" w:pos="4111"/>
      </w:tabs>
      <w:spacing w:after="0"/>
      <w:jc w:val="left"/>
    </w:pPr>
  </w:style>
  <w:style w:type="paragraph" w:customStyle="1" w:styleId="FileName">
    <w:name w:val="File Name"/>
    <w:basedOn w:val="Normal"/>
    <w:link w:val="FileNameChar"/>
    <w:uiPriority w:val="99"/>
    <w:semiHidden/>
    <w:qFormat/>
    <w:rsid w:val="0066783D"/>
    <w:pPr>
      <w:spacing w:after="240"/>
    </w:pPr>
    <w:rPr>
      <w:sz w:val="12"/>
    </w:rPr>
  </w:style>
  <w:style w:type="character" w:customStyle="1" w:styleId="FileNameChar">
    <w:name w:val="File Name Char"/>
    <w:basedOn w:val="DefaultParagraphFont"/>
    <w:link w:val="FileName"/>
    <w:uiPriority w:val="99"/>
    <w:semiHidden/>
    <w:rsid w:val="0066783D"/>
    <w:rPr>
      <w:rFonts w:asciiTheme="minorHAnsi" w:hAnsiTheme="minorHAnsi"/>
      <w:sz w:val="12"/>
    </w:rPr>
  </w:style>
  <w:style w:type="character" w:styleId="FootnoteReference">
    <w:name w:val="footnote reference"/>
    <w:uiPriority w:val="99"/>
    <w:rsid w:val="0066783D"/>
    <w:rPr>
      <w:vertAlign w:val="superscript"/>
    </w:rPr>
  </w:style>
  <w:style w:type="paragraph" w:styleId="FootnoteText">
    <w:name w:val="footnote text"/>
    <w:basedOn w:val="Normal"/>
    <w:link w:val="FootnoteTextChar"/>
    <w:uiPriority w:val="99"/>
    <w:rsid w:val="0066783D"/>
    <w:pPr>
      <w:ind w:left="720" w:hanging="720"/>
    </w:pPr>
    <w:rPr>
      <w:sz w:val="16"/>
    </w:rPr>
  </w:style>
  <w:style w:type="character" w:customStyle="1" w:styleId="FootnoteTextChar">
    <w:name w:val="Footnote Text Char"/>
    <w:basedOn w:val="DefaultParagraphFont"/>
    <w:link w:val="FootnoteText"/>
    <w:uiPriority w:val="99"/>
    <w:rsid w:val="0066783D"/>
    <w:rPr>
      <w:rFonts w:asciiTheme="minorHAnsi" w:hAnsiTheme="minorHAnsi"/>
      <w:sz w:val="16"/>
    </w:rPr>
  </w:style>
  <w:style w:type="character" w:customStyle="1" w:styleId="GuidanceNote">
    <w:name w:val="Guidance Note"/>
    <w:basedOn w:val="DefaultParagraphFont"/>
    <w:uiPriority w:val="91"/>
    <w:qFormat/>
    <w:rsid w:val="0066783D"/>
    <w:rPr>
      <w:b/>
      <w:i/>
    </w:rPr>
  </w:style>
  <w:style w:type="character" w:customStyle="1" w:styleId="Heading1Char">
    <w:name w:val="Heading 1 Char"/>
    <w:basedOn w:val="DefaultParagraphFont"/>
    <w:link w:val="Heading1"/>
    <w:rsid w:val="000C48C5"/>
    <w:rPr>
      <w:rFonts w:eastAsia="Times New Roman" w:cs="Arial"/>
      <w:bCs/>
      <w:caps/>
      <w:color w:val="435B76"/>
      <w:spacing w:val="24"/>
      <w:w w:val="105"/>
      <w:kern w:val="32"/>
      <w:sz w:val="48"/>
      <w:szCs w:val="32"/>
      <w:lang w:eastAsia="en-US"/>
    </w:rPr>
  </w:style>
  <w:style w:type="character" w:customStyle="1" w:styleId="Heading2Char">
    <w:name w:val="Heading 2 Char"/>
    <w:basedOn w:val="DefaultParagraphFont"/>
    <w:link w:val="Heading2"/>
    <w:rsid w:val="0066783D"/>
    <w:rPr>
      <w:rFonts w:eastAsia="Times New Roman" w:cs="Arial"/>
      <w:bCs/>
      <w:iCs/>
      <w:color w:val="5AB7B2" w:themeColor="accent1"/>
      <w:spacing w:val="16"/>
      <w:w w:val="105"/>
      <w:kern w:val="32"/>
      <w:sz w:val="32"/>
      <w:szCs w:val="28"/>
      <w:lang w:eastAsia="en-US"/>
    </w:rPr>
  </w:style>
  <w:style w:type="character" w:customStyle="1" w:styleId="Heading3Char">
    <w:name w:val="Heading 3 Char"/>
    <w:basedOn w:val="DefaultParagraphFont"/>
    <w:link w:val="Heading3"/>
    <w:rsid w:val="0066783D"/>
    <w:rPr>
      <w:rFonts w:eastAsia="Times New Roman" w:cs="Arial"/>
      <w:bCs/>
      <w:color w:val="5AB7B2" w:themeColor="accent1"/>
      <w:spacing w:val="12"/>
      <w:w w:val="105"/>
      <w:kern w:val="28"/>
      <w:sz w:val="24"/>
      <w:szCs w:val="26"/>
      <w:lang w:eastAsia="en-US"/>
    </w:rPr>
  </w:style>
  <w:style w:type="character" w:styleId="Hyperlink">
    <w:name w:val="Hyperlink"/>
    <w:basedOn w:val="DefaultParagraphFont"/>
    <w:uiPriority w:val="99"/>
    <w:rsid w:val="0066783D"/>
    <w:rPr>
      <w:color w:val="0000FF"/>
      <w:u w:val="single"/>
    </w:rPr>
  </w:style>
  <w:style w:type="paragraph" w:customStyle="1" w:styleId="IntroHeading">
    <w:name w:val="Intro Heading"/>
    <w:basedOn w:val="BodyText"/>
    <w:next w:val="BodyText"/>
    <w:uiPriority w:val="24"/>
    <w:rsid w:val="0066783D"/>
    <w:pPr>
      <w:keepNext/>
    </w:pPr>
    <w:rPr>
      <w:b/>
    </w:rPr>
  </w:style>
  <w:style w:type="paragraph" w:customStyle="1" w:styleId="IntroText">
    <w:name w:val="Intro Text"/>
    <w:basedOn w:val="BodyText"/>
    <w:next w:val="BodyText"/>
    <w:uiPriority w:val="24"/>
    <w:rsid w:val="0066783D"/>
    <w:pPr>
      <w:tabs>
        <w:tab w:val="right" w:pos="9072"/>
      </w:tabs>
    </w:pPr>
  </w:style>
  <w:style w:type="paragraph" w:customStyle="1" w:styleId="Level1Heading">
    <w:name w:val="Level 1 Heading"/>
    <w:basedOn w:val="BodyText"/>
    <w:link w:val="Level1HeadingChar"/>
    <w:uiPriority w:val="49"/>
    <w:qFormat/>
    <w:rsid w:val="00073C7B"/>
    <w:pPr>
      <w:keepNext/>
      <w:numPr>
        <w:numId w:val="7"/>
      </w:numPr>
      <w:outlineLvl w:val="0"/>
    </w:pPr>
    <w:rPr>
      <w:b/>
      <w:caps/>
    </w:rPr>
  </w:style>
  <w:style w:type="paragraph" w:customStyle="1" w:styleId="Level1Number">
    <w:name w:val="Level 1 Number"/>
    <w:basedOn w:val="Level1Heading"/>
    <w:uiPriority w:val="69"/>
    <w:qFormat/>
    <w:rsid w:val="0066783D"/>
    <w:pPr>
      <w:keepNext w:val="0"/>
    </w:pPr>
    <w:rPr>
      <w:b w:val="0"/>
    </w:rPr>
  </w:style>
  <w:style w:type="paragraph" w:customStyle="1" w:styleId="Level2Number">
    <w:name w:val="Level 2 Number"/>
    <w:basedOn w:val="BodyText"/>
    <w:link w:val="Level2NumberChar"/>
    <w:uiPriority w:val="49"/>
    <w:qFormat/>
    <w:rsid w:val="00073C7B"/>
    <w:pPr>
      <w:keepNext/>
      <w:numPr>
        <w:ilvl w:val="1"/>
        <w:numId w:val="7"/>
      </w:numPr>
    </w:pPr>
    <w:rPr>
      <w:b/>
    </w:rPr>
  </w:style>
  <w:style w:type="paragraph" w:customStyle="1" w:styleId="Level2Heading">
    <w:name w:val="Level 2 Heading"/>
    <w:basedOn w:val="Level2Number"/>
    <w:uiPriority w:val="49"/>
    <w:qFormat/>
    <w:rsid w:val="0066783D"/>
    <w:rPr>
      <w:b w:val="0"/>
    </w:rPr>
  </w:style>
  <w:style w:type="paragraph" w:customStyle="1" w:styleId="Level3Number">
    <w:name w:val="Level 3 Number"/>
    <w:basedOn w:val="BodyText"/>
    <w:link w:val="Level3NumberChar"/>
    <w:uiPriority w:val="49"/>
    <w:qFormat/>
    <w:rsid w:val="00103021"/>
    <w:pPr>
      <w:keepNext/>
      <w:numPr>
        <w:ilvl w:val="2"/>
        <w:numId w:val="7"/>
      </w:numPr>
    </w:pPr>
  </w:style>
  <w:style w:type="paragraph" w:customStyle="1" w:styleId="Level3Heading">
    <w:name w:val="Level 3 Heading"/>
    <w:basedOn w:val="Level3Number"/>
    <w:uiPriority w:val="69"/>
    <w:qFormat/>
    <w:rsid w:val="0066783D"/>
    <w:rPr>
      <w:b/>
    </w:rPr>
  </w:style>
  <w:style w:type="paragraph" w:customStyle="1" w:styleId="Level4Number">
    <w:name w:val="Level 4 Number"/>
    <w:basedOn w:val="BodyText"/>
    <w:uiPriority w:val="49"/>
    <w:qFormat/>
    <w:rsid w:val="004F08A7"/>
    <w:pPr>
      <w:numPr>
        <w:ilvl w:val="3"/>
        <w:numId w:val="7"/>
      </w:numPr>
    </w:pPr>
  </w:style>
  <w:style w:type="paragraph" w:customStyle="1" w:styleId="Level4Heading">
    <w:name w:val="Level 4 Heading"/>
    <w:basedOn w:val="Level4Number"/>
    <w:uiPriority w:val="69"/>
    <w:qFormat/>
    <w:rsid w:val="0066783D"/>
    <w:pPr>
      <w:keepNext/>
    </w:pPr>
    <w:rPr>
      <w:b/>
    </w:rPr>
  </w:style>
  <w:style w:type="paragraph" w:customStyle="1" w:styleId="Level5Number">
    <w:name w:val="Level 5 Number"/>
    <w:basedOn w:val="BodyText"/>
    <w:uiPriority w:val="49"/>
    <w:qFormat/>
    <w:rsid w:val="004F08A7"/>
    <w:pPr>
      <w:numPr>
        <w:ilvl w:val="4"/>
        <w:numId w:val="7"/>
      </w:numPr>
    </w:pPr>
  </w:style>
  <w:style w:type="paragraph" w:customStyle="1" w:styleId="Level5Heading">
    <w:name w:val="Level 5 Heading"/>
    <w:basedOn w:val="Level5Number"/>
    <w:uiPriority w:val="69"/>
    <w:qFormat/>
    <w:rsid w:val="0066783D"/>
    <w:pPr>
      <w:keepNext/>
    </w:pPr>
    <w:rPr>
      <w:b/>
    </w:rPr>
  </w:style>
  <w:style w:type="paragraph" w:customStyle="1" w:styleId="Level6Number">
    <w:name w:val="Level 6 Number"/>
    <w:basedOn w:val="BodyText"/>
    <w:uiPriority w:val="49"/>
    <w:qFormat/>
    <w:rsid w:val="004F08A7"/>
    <w:pPr>
      <w:numPr>
        <w:ilvl w:val="5"/>
        <w:numId w:val="7"/>
      </w:numPr>
    </w:pPr>
  </w:style>
  <w:style w:type="paragraph" w:customStyle="1" w:styleId="Level7Number">
    <w:name w:val="Level 7 Number"/>
    <w:basedOn w:val="BodyText"/>
    <w:uiPriority w:val="49"/>
    <w:qFormat/>
    <w:rsid w:val="004F08A7"/>
    <w:pPr>
      <w:numPr>
        <w:ilvl w:val="6"/>
        <w:numId w:val="7"/>
      </w:numPr>
    </w:pPr>
  </w:style>
  <w:style w:type="paragraph" w:customStyle="1" w:styleId="Level8Number">
    <w:name w:val="Level 8 Number"/>
    <w:basedOn w:val="BodyText"/>
    <w:uiPriority w:val="49"/>
    <w:qFormat/>
    <w:rsid w:val="004F08A7"/>
    <w:pPr>
      <w:numPr>
        <w:ilvl w:val="7"/>
        <w:numId w:val="7"/>
      </w:numPr>
    </w:pPr>
  </w:style>
  <w:style w:type="paragraph" w:styleId="ListParagraph">
    <w:name w:val="List Paragraph"/>
    <w:basedOn w:val="Normal"/>
    <w:uiPriority w:val="34"/>
    <w:qFormat/>
    <w:rsid w:val="0066783D"/>
    <w:pPr>
      <w:ind w:left="720"/>
      <w:contextualSpacing/>
    </w:pPr>
  </w:style>
  <w:style w:type="numbering" w:customStyle="1" w:styleId="MainBodyStyles">
    <w:name w:val="Main Body Styles"/>
    <w:uiPriority w:val="99"/>
    <w:rsid w:val="0066783D"/>
  </w:style>
  <w:style w:type="paragraph" w:customStyle="1" w:styleId="MemArts">
    <w:name w:val="Mem&amp;Arts"/>
    <w:basedOn w:val="Normal"/>
    <w:uiPriority w:val="95"/>
    <w:rsid w:val="0066783D"/>
    <w:pPr>
      <w:spacing w:after="240"/>
      <w:ind w:left="2419" w:right="2419"/>
      <w:jc w:val="center"/>
    </w:pPr>
    <w:rPr>
      <w:rFonts w:eastAsia="Times New Roman" w:cs="Times New Roman"/>
      <w:b/>
      <w:lang w:eastAsia="en-US"/>
    </w:rPr>
  </w:style>
  <w:style w:type="paragraph" w:customStyle="1" w:styleId="Note1">
    <w:name w:val="Note 1"/>
    <w:basedOn w:val="BodyText"/>
    <w:uiPriority w:val="72"/>
    <w:qFormat/>
    <w:rsid w:val="0066783D"/>
    <w:pPr>
      <w:numPr>
        <w:numId w:val="8"/>
      </w:numPr>
    </w:pPr>
  </w:style>
  <w:style w:type="paragraph" w:customStyle="1" w:styleId="Note2">
    <w:name w:val="Note 2"/>
    <w:basedOn w:val="BodyText"/>
    <w:uiPriority w:val="72"/>
    <w:qFormat/>
    <w:rsid w:val="0066783D"/>
    <w:pPr>
      <w:numPr>
        <w:ilvl w:val="1"/>
        <w:numId w:val="8"/>
      </w:numPr>
    </w:pPr>
  </w:style>
  <w:style w:type="paragraph" w:customStyle="1" w:styleId="Note3">
    <w:name w:val="Note 3"/>
    <w:basedOn w:val="BodyText"/>
    <w:uiPriority w:val="72"/>
    <w:qFormat/>
    <w:rsid w:val="0066783D"/>
    <w:pPr>
      <w:numPr>
        <w:ilvl w:val="2"/>
        <w:numId w:val="8"/>
      </w:numPr>
    </w:pPr>
  </w:style>
  <w:style w:type="paragraph" w:customStyle="1" w:styleId="Note4">
    <w:name w:val="Note 4"/>
    <w:basedOn w:val="BodyText"/>
    <w:uiPriority w:val="72"/>
    <w:qFormat/>
    <w:rsid w:val="0066783D"/>
    <w:pPr>
      <w:numPr>
        <w:ilvl w:val="3"/>
        <w:numId w:val="8"/>
      </w:numPr>
    </w:pPr>
  </w:style>
  <w:style w:type="paragraph" w:customStyle="1" w:styleId="Note5">
    <w:name w:val="Note 5"/>
    <w:basedOn w:val="BodyText"/>
    <w:uiPriority w:val="72"/>
    <w:qFormat/>
    <w:rsid w:val="0066783D"/>
    <w:pPr>
      <w:numPr>
        <w:ilvl w:val="4"/>
        <w:numId w:val="8"/>
      </w:numPr>
    </w:pPr>
  </w:style>
  <w:style w:type="paragraph" w:customStyle="1" w:styleId="Note6">
    <w:name w:val="Note 6"/>
    <w:basedOn w:val="BodyText"/>
    <w:uiPriority w:val="72"/>
    <w:qFormat/>
    <w:rsid w:val="0066783D"/>
    <w:pPr>
      <w:numPr>
        <w:ilvl w:val="5"/>
        <w:numId w:val="8"/>
      </w:numPr>
    </w:pPr>
  </w:style>
  <w:style w:type="paragraph" w:customStyle="1" w:styleId="Note7">
    <w:name w:val="Note 7"/>
    <w:basedOn w:val="BodyText"/>
    <w:uiPriority w:val="72"/>
    <w:qFormat/>
    <w:rsid w:val="0066783D"/>
    <w:pPr>
      <w:numPr>
        <w:ilvl w:val="6"/>
        <w:numId w:val="8"/>
      </w:numPr>
    </w:pPr>
  </w:style>
  <w:style w:type="paragraph" w:customStyle="1" w:styleId="Note8">
    <w:name w:val="Note 8"/>
    <w:basedOn w:val="BodyText"/>
    <w:uiPriority w:val="72"/>
    <w:qFormat/>
    <w:rsid w:val="0066783D"/>
    <w:pPr>
      <w:numPr>
        <w:ilvl w:val="7"/>
        <w:numId w:val="8"/>
      </w:numPr>
    </w:pPr>
  </w:style>
  <w:style w:type="numbering" w:customStyle="1" w:styleId="NumberingAppendixHeadings">
    <w:name w:val="Numbering Appendix Headings"/>
    <w:uiPriority w:val="99"/>
    <w:rsid w:val="00176C83"/>
    <w:pPr>
      <w:numPr>
        <w:numId w:val="3"/>
      </w:numPr>
    </w:pPr>
  </w:style>
  <w:style w:type="numbering" w:customStyle="1" w:styleId="NumberingBackground">
    <w:name w:val="Numbering Background"/>
    <w:uiPriority w:val="99"/>
    <w:rsid w:val="0066783D"/>
    <w:pPr>
      <w:numPr>
        <w:numId w:val="4"/>
      </w:numPr>
    </w:pPr>
  </w:style>
  <w:style w:type="numbering" w:customStyle="1" w:styleId="NumberingBullets">
    <w:name w:val="Numbering Bullets"/>
    <w:uiPriority w:val="99"/>
    <w:rsid w:val="0066783D"/>
    <w:pPr>
      <w:numPr>
        <w:numId w:val="5"/>
      </w:numPr>
    </w:pPr>
  </w:style>
  <w:style w:type="numbering" w:customStyle="1" w:styleId="NumberingDefinitions">
    <w:name w:val="Numbering Definitions"/>
    <w:uiPriority w:val="99"/>
    <w:rsid w:val="0066783D"/>
    <w:pPr>
      <w:numPr>
        <w:numId w:val="6"/>
      </w:numPr>
    </w:pPr>
  </w:style>
  <w:style w:type="numbering" w:customStyle="1" w:styleId="NumberingMain">
    <w:name w:val="Numbering Main"/>
    <w:uiPriority w:val="99"/>
    <w:rsid w:val="004F08A7"/>
    <w:pPr>
      <w:numPr>
        <w:numId w:val="7"/>
      </w:numPr>
    </w:pPr>
  </w:style>
  <w:style w:type="numbering" w:customStyle="1" w:styleId="NumberingNotes">
    <w:name w:val="Numbering Notes"/>
    <w:uiPriority w:val="99"/>
    <w:rsid w:val="0066783D"/>
    <w:pPr>
      <w:numPr>
        <w:numId w:val="8"/>
      </w:numPr>
    </w:pPr>
  </w:style>
  <w:style w:type="numbering" w:customStyle="1" w:styleId="NumberingParties">
    <w:name w:val="Numbering Parties"/>
    <w:uiPriority w:val="99"/>
    <w:rsid w:val="0066783D"/>
    <w:pPr>
      <w:numPr>
        <w:numId w:val="9"/>
      </w:numPr>
    </w:pPr>
  </w:style>
  <w:style w:type="numbering" w:customStyle="1" w:styleId="NumberingPrecedentNotes">
    <w:name w:val="Numbering Precedent Notes"/>
    <w:uiPriority w:val="99"/>
    <w:rsid w:val="0066783D"/>
    <w:pPr>
      <w:numPr>
        <w:numId w:val="10"/>
      </w:numPr>
    </w:pPr>
  </w:style>
  <w:style w:type="numbering" w:customStyle="1" w:styleId="NumberingSchedules">
    <w:name w:val="Numbering Schedules"/>
    <w:uiPriority w:val="99"/>
    <w:rsid w:val="0066783D"/>
    <w:pPr>
      <w:numPr>
        <w:numId w:val="11"/>
      </w:numPr>
    </w:pPr>
  </w:style>
  <w:style w:type="numbering" w:customStyle="1" w:styleId="NumberingSchedulesHeadings">
    <w:name w:val="Numbering Schedules Headings"/>
    <w:uiPriority w:val="99"/>
    <w:rsid w:val="0066783D"/>
    <w:pPr>
      <w:numPr>
        <w:numId w:val="12"/>
      </w:numPr>
    </w:pPr>
  </w:style>
  <w:style w:type="numbering" w:customStyle="1" w:styleId="NumberingTheAppendix">
    <w:name w:val="Numbering The Appendix"/>
    <w:uiPriority w:val="99"/>
    <w:rsid w:val="0066783D"/>
    <w:pPr>
      <w:numPr>
        <w:numId w:val="14"/>
      </w:numPr>
    </w:pPr>
  </w:style>
  <w:style w:type="numbering" w:customStyle="1" w:styleId="NumberingTheSchedule">
    <w:name w:val="Numbering The Schedule"/>
    <w:uiPriority w:val="99"/>
    <w:rsid w:val="0066783D"/>
    <w:pPr>
      <w:numPr>
        <w:numId w:val="15"/>
      </w:numPr>
    </w:pPr>
  </w:style>
  <w:style w:type="character" w:styleId="PageNumber">
    <w:name w:val="page number"/>
    <w:basedOn w:val="DefaultParagraphFont"/>
    <w:uiPriority w:val="99"/>
    <w:rsid w:val="0066783D"/>
    <w:rPr>
      <w:rFonts w:asciiTheme="minorHAnsi" w:hAnsiTheme="minorHAnsi"/>
      <w:sz w:val="20"/>
    </w:rPr>
  </w:style>
  <w:style w:type="paragraph" w:customStyle="1" w:styleId="Parties1">
    <w:name w:val="Parties 1"/>
    <w:basedOn w:val="BodyText"/>
    <w:uiPriority w:val="19"/>
    <w:rsid w:val="0066783D"/>
    <w:pPr>
      <w:numPr>
        <w:numId w:val="16"/>
      </w:numPr>
    </w:pPr>
  </w:style>
  <w:style w:type="paragraph" w:customStyle="1" w:styleId="Parties2">
    <w:name w:val="Parties 2"/>
    <w:basedOn w:val="BodyText"/>
    <w:uiPriority w:val="19"/>
    <w:rsid w:val="0066783D"/>
    <w:pPr>
      <w:numPr>
        <w:ilvl w:val="1"/>
        <w:numId w:val="16"/>
      </w:numPr>
    </w:pPr>
  </w:style>
  <w:style w:type="paragraph" w:customStyle="1" w:styleId="PrecedentNotes1">
    <w:name w:val="Precedent Notes 1"/>
    <w:basedOn w:val="BodyText"/>
    <w:uiPriority w:val="92"/>
    <w:qFormat/>
    <w:rsid w:val="0066783D"/>
    <w:pPr>
      <w:numPr>
        <w:numId w:val="17"/>
      </w:numPr>
    </w:pPr>
  </w:style>
  <w:style w:type="paragraph" w:customStyle="1" w:styleId="PrecedentNotes2">
    <w:name w:val="Precedent Notes 2"/>
    <w:basedOn w:val="BodyText"/>
    <w:uiPriority w:val="92"/>
    <w:qFormat/>
    <w:rsid w:val="0066783D"/>
    <w:pPr>
      <w:numPr>
        <w:ilvl w:val="1"/>
        <w:numId w:val="17"/>
      </w:numPr>
    </w:pPr>
  </w:style>
  <w:style w:type="paragraph" w:customStyle="1" w:styleId="PrecedentNotes3">
    <w:name w:val="Precedent Notes 3"/>
    <w:basedOn w:val="BodyText"/>
    <w:uiPriority w:val="92"/>
    <w:qFormat/>
    <w:rsid w:val="0066783D"/>
    <w:pPr>
      <w:numPr>
        <w:ilvl w:val="2"/>
        <w:numId w:val="17"/>
      </w:numPr>
    </w:pPr>
  </w:style>
  <w:style w:type="paragraph" w:customStyle="1" w:styleId="PrecedentNotes4">
    <w:name w:val="Precedent Notes 4"/>
    <w:basedOn w:val="BodyText"/>
    <w:uiPriority w:val="92"/>
    <w:qFormat/>
    <w:rsid w:val="0066783D"/>
    <w:pPr>
      <w:numPr>
        <w:ilvl w:val="3"/>
        <w:numId w:val="17"/>
      </w:numPr>
    </w:pPr>
  </w:style>
  <w:style w:type="paragraph" w:customStyle="1" w:styleId="Reprintedetc">
    <w:name w:val="Reprinted etc"/>
    <w:basedOn w:val="Normal"/>
    <w:uiPriority w:val="95"/>
    <w:rsid w:val="0066783D"/>
    <w:pPr>
      <w:spacing w:before="240" w:after="240"/>
      <w:ind w:left="1656" w:right="1656"/>
      <w:jc w:val="center"/>
    </w:pPr>
    <w:rPr>
      <w:rFonts w:eastAsia="Times New Roman" w:cs="Times New Roman"/>
      <w:b/>
      <w:bCs/>
      <w:lang w:eastAsia="en-US"/>
    </w:rPr>
  </w:style>
  <w:style w:type="paragraph" w:customStyle="1" w:styleId="Sch1Heading">
    <w:name w:val="Sch 1 Heading"/>
    <w:basedOn w:val="BodyText"/>
    <w:uiPriority w:val="79"/>
    <w:qFormat/>
    <w:rsid w:val="0066783D"/>
    <w:pPr>
      <w:keepNext/>
      <w:numPr>
        <w:ilvl w:val="1"/>
        <w:numId w:val="19"/>
      </w:numPr>
      <w:outlineLvl w:val="2"/>
    </w:pPr>
    <w:rPr>
      <w:b/>
    </w:rPr>
  </w:style>
  <w:style w:type="paragraph" w:customStyle="1" w:styleId="Sch1Number">
    <w:name w:val="Sch 1 Number"/>
    <w:basedOn w:val="Sch1Heading"/>
    <w:uiPriority w:val="79"/>
    <w:qFormat/>
    <w:rsid w:val="0066783D"/>
    <w:pPr>
      <w:keepNext w:val="0"/>
    </w:pPr>
    <w:rPr>
      <w:b w:val="0"/>
    </w:rPr>
  </w:style>
  <w:style w:type="paragraph" w:customStyle="1" w:styleId="Sch2Number">
    <w:name w:val="Sch 2 Number"/>
    <w:basedOn w:val="BodyText"/>
    <w:uiPriority w:val="79"/>
    <w:qFormat/>
    <w:rsid w:val="0066783D"/>
    <w:pPr>
      <w:numPr>
        <w:ilvl w:val="2"/>
        <w:numId w:val="19"/>
      </w:numPr>
    </w:pPr>
  </w:style>
  <w:style w:type="paragraph" w:customStyle="1" w:styleId="Sch2Heading">
    <w:name w:val="Sch 2 Heading"/>
    <w:basedOn w:val="Sch2Number"/>
    <w:uiPriority w:val="79"/>
    <w:qFormat/>
    <w:rsid w:val="0066783D"/>
    <w:pPr>
      <w:keepNext/>
    </w:pPr>
    <w:rPr>
      <w:b/>
    </w:rPr>
  </w:style>
  <w:style w:type="paragraph" w:customStyle="1" w:styleId="Sch3Number">
    <w:name w:val="Sch 3 Number"/>
    <w:basedOn w:val="BodyText"/>
    <w:uiPriority w:val="79"/>
    <w:qFormat/>
    <w:rsid w:val="0066783D"/>
    <w:pPr>
      <w:numPr>
        <w:ilvl w:val="3"/>
        <w:numId w:val="19"/>
      </w:numPr>
    </w:pPr>
  </w:style>
  <w:style w:type="paragraph" w:customStyle="1" w:styleId="Sch3Heading">
    <w:name w:val="Sch 3 Heading"/>
    <w:basedOn w:val="Sch3Number"/>
    <w:uiPriority w:val="79"/>
    <w:qFormat/>
    <w:rsid w:val="0066783D"/>
    <w:pPr>
      <w:keepNext/>
    </w:pPr>
    <w:rPr>
      <w:b/>
    </w:rPr>
  </w:style>
  <w:style w:type="paragraph" w:customStyle="1" w:styleId="Sch4Number">
    <w:name w:val="Sch 4 Number"/>
    <w:basedOn w:val="BodyText"/>
    <w:uiPriority w:val="79"/>
    <w:qFormat/>
    <w:rsid w:val="0066783D"/>
    <w:pPr>
      <w:numPr>
        <w:ilvl w:val="4"/>
        <w:numId w:val="19"/>
      </w:numPr>
    </w:pPr>
  </w:style>
  <w:style w:type="paragraph" w:customStyle="1" w:styleId="Sch4Heading">
    <w:name w:val="Sch 4 Heading"/>
    <w:basedOn w:val="Sch4Number"/>
    <w:uiPriority w:val="79"/>
    <w:qFormat/>
    <w:rsid w:val="0066783D"/>
    <w:pPr>
      <w:keepNext/>
    </w:pPr>
    <w:rPr>
      <w:b/>
    </w:rPr>
  </w:style>
  <w:style w:type="paragraph" w:customStyle="1" w:styleId="Sch5Number">
    <w:name w:val="Sch 5 Number"/>
    <w:basedOn w:val="BodyText"/>
    <w:uiPriority w:val="79"/>
    <w:qFormat/>
    <w:rsid w:val="0066783D"/>
    <w:pPr>
      <w:numPr>
        <w:ilvl w:val="5"/>
        <w:numId w:val="19"/>
      </w:numPr>
    </w:pPr>
  </w:style>
  <w:style w:type="paragraph" w:customStyle="1" w:styleId="Sch5Heading">
    <w:name w:val="Sch 5 Heading"/>
    <w:basedOn w:val="Sch5Number"/>
    <w:uiPriority w:val="79"/>
    <w:qFormat/>
    <w:rsid w:val="0066783D"/>
    <w:pPr>
      <w:keepNext/>
    </w:pPr>
    <w:rPr>
      <w:b/>
    </w:rPr>
  </w:style>
  <w:style w:type="paragraph" w:customStyle="1" w:styleId="Sch6Number">
    <w:name w:val="Sch 6 Number"/>
    <w:basedOn w:val="BodyText"/>
    <w:uiPriority w:val="79"/>
    <w:qFormat/>
    <w:rsid w:val="0066783D"/>
    <w:pPr>
      <w:numPr>
        <w:ilvl w:val="6"/>
        <w:numId w:val="19"/>
      </w:numPr>
    </w:pPr>
  </w:style>
  <w:style w:type="paragraph" w:customStyle="1" w:styleId="Sch7Number">
    <w:name w:val="Sch 7 Number"/>
    <w:basedOn w:val="BodyText"/>
    <w:uiPriority w:val="79"/>
    <w:qFormat/>
    <w:rsid w:val="0066783D"/>
    <w:pPr>
      <w:numPr>
        <w:ilvl w:val="7"/>
        <w:numId w:val="19"/>
      </w:numPr>
    </w:pPr>
  </w:style>
  <w:style w:type="paragraph" w:customStyle="1" w:styleId="Schedule">
    <w:name w:val="Schedule"/>
    <w:basedOn w:val="BodyText"/>
    <w:next w:val="ScheduleSub"/>
    <w:uiPriority w:val="73"/>
    <w:qFormat/>
    <w:rsid w:val="0066783D"/>
    <w:pPr>
      <w:keepNext/>
      <w:numPr>
        <w:numId w:val="18"/>
      </w:numPr>
      <w:jc w:val="center"/>
      <w:outlineLvl w:val="0"/>
    </w:pPr>
    <w:rPr>
      <w:b/>
    </w:rPr>
  </w:style>
  <w:style w:type="paragraph" w:customStyle="1" w:styleId="SchedulePart">
    <w:name w:val="Schedule Part"/>
    <w:basedOn w:val="BodyText"/>
    <w:next w:val="Sch1Heading"/>
    <w:uiPriority w:val="76"/>
    <w:qFormat/>
    <w:rsid w:val="0066783D"/>
    <w:pPr>
      <w:keepNext/>
      <w:numPr>
        <w:ilvl w:val="1"/>
        <w:numId w:val="18"/>
      </w:numPr>
      <w:jc w:val="center"/>
      <w:outlineLvl w:val="1"/>
    </w:pPr>
    <w:rPr>
      <w:b/>
    </w:rPr>
  </w:style>
  <w:style w:type="paragraph" w:customStyle="1" w:styleId="ScheduleSub">
    <w:name w:val="Schedule Sub"/>
    <w:basedOn w:val="BodyText"/>
    <w:next w:val="Sch1Heading"/>
    <w:uiPriority w:val="75"/>
    <w:qFormat/>
    <w:rsid w:val="0066783D"/>
    <w:pPr>
      <w:keepNext/>
      <w:numPr>
        <w:numId w:val="19"/>
      </w:numPr>
      <w:jc w:val="center"/>
      <w:outlineLvl w:val="1"/>
    </w:pPr>
    <w:rPr>
      <w:b/>
    </w:rPr>
  </w:style>
  <w:style w:type="paragraph" w:customStyle="1" w:styleId="ScheduleThe">
    <w:name w:val="Schedule The"/>
    <w:basedOn w:val="BodyText"/>
    <w:next w:val="ScheduleSub"/>
    <w:uiPriority w:val="74"/>
    <w:qFormat/>
    <w:rsid w:val="0066783D"/>
    <w:pPr>
      <w:keepNext/>
      <w:numPr>
        <w:numId w:val="20"/>
      </w:numPr>
      <w:jc w:val="center"/>
    </w:pPr>
    <w:rPr>
      <w:b/>
    </w:rPr>
  </w:style>
  <w:style w:type="paragraph" w:customStyle="1" w:styleId="SectionHeading">
    <w:name w:val="Section Heading"/>
    <w:basedOn w:val="BodyText"/>
    <w:next w:val="BodyText"/>
    <w:uiPriority w:val="68"/>
    <w:qFormat/>
    <w:rsid w:val="0066783D"/>
    <w:pPr>
      <w:tabs>
        <w:tab w:val="num" w:pos="720"/>
      </w:tabs>
      <w:ind w:left="720" w:hanging="720"/>
      <w:outlineLvl w:val="0"/>
    </w:pPr>
    <w:rPr>
      <w:b/>
      <w:caps/>
    </w:rPr>
  </w:style>
  <w:style w:type="numbering" w:customStyle="1" w:styleId="NumberingSection">
    <w:name w:val="Numbering Section"/>
    <w:uiPriority w:val="99"/>
    <w:rsid w:val="0066783D"/>
    <w:pPr>
      <w:numPr>
        <w:numId w:val="13"/>
      </w:numPr>
    </w:pPr>
  </w:style>
  <w:style w:type="table" w:styleId="TableGrid">
    <w:name w:val="Table Grid"/>
    <w:aliases w:val="Tabellengitternetz,Table long document"/>
    <w:basedOn w:val="TableNormal"/>
    <w:uiPriority w:val="59"/>
    <w:rsid w:val="006678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rsid w:val="0066783D"/>
    <w:pPr>
      <w:tabs>
        <w:tab w:val="left" w:pos="720"/>
        <w:tab w:val="right" w:leader="dot" w:pos="9072"/>
      </w:tabs>
      <w:ind w:left="720" w:hanging="720"/>
    </w:pPr>
  </w:style>
  <w:style w:type="paragraph" w:styleId="TOC2">
    <w:name w:val="toc 2"/>
    <w:basedOn w:val="Normal"/>
    <w:next w:val="Normal"/>
    <w:uiPriority w:val="99"/>
    <w:semiHidden/>
    <w:rsid w:val="0066783D"/>
    <w:pPr>
      <w:tabs>
        <w:tab w:val="left" w:pos="720"/>
        <w:tab w:val="left" w:pos="1440"/>
        <w:tab w:val="right" w:leader="dot" w:pos="9072"/>
      </w:tabs>
      <w:ind w:left="1440" w:hanging="720"/>
    </w:pPr>
  </w:style>
  <w:style w:type="paragraph" w:styleId="TOC3">
    <w:name w:val="toc 3"/>
    <w:basedOn w:val="Normal"/>
    <w:next w:val="Normal"/>
    <w:uiPriority w:val="99"/>
    <w:semiHidden/>
    <w:rsid w:val="0066783D"/>
    <w:pPr>
      <w:tabs>
        <w:tab w:val="left" w:pos="1440"/>
        <w:tab w:val="left" w:pos="2160"/>
        <w:tab w:val="right" w:leader="dot" w:pos="9072"/>
      </w:tabs>
      <w:ind w:left="2160" w:hanging="720"/>
    </w:pPr>
  </w:style>
  <w:style w:type="paragraph" w:styleId="TOC4">
    <w:name w:val="toc 4"/>
    <w:basedOn w:val="Normal"/>
    <w:next w:val="Normal"/>
    <w:uiPriority w:val="39"/>
    <w:rsid w:val="0066783D"/>
    <w:pPr>
      <w:tabs>
        <w:tab w:val="left" w:pos="2160"/>
        <w:tab w:val="left" w:pos="2880"/>
        <w:tab w:val="right" w:leader="dot" w:pos="9072"/>
      </w:tabs>
      <w:ind w:left="2880" w:hanging="720"/>
    </w:pPr>
  </w:style>
  <w:style w:type="paragraph" w:styleId="TOC5">
    <w:name w:val="toc 5"/>
    <w:basedOn w:val="Normal"/>
    <w:next w:val="Normal"/>
    <w:uiPriority w:val="99"/>
    <w:semiHidden/>
    <w:rsid w:val="0066783D"/>
    <w:pPr>
      <w:tabs>
        <w:tab w:val="left" w:pos="720"/>
        <w:tab w:val="right" w:leader="dot" w:pos="9072"/>
      </w:tabs>
      <w:ind w:left="720"/>
    </w:pPr>
  </w:style>
  <w:style w:type="paragraph" w:styleId="TOC6">
    <w:name w:val="toc 6"/>
    <w:basedOn w:val="Normal"/>
    <w:next w:val="Normal"/>
    <w:uiPriority w:val="39"/>
    <w:rsid w:val="0066783D"/>
    <w:pPr>
      <w:keepNext/>
      <w:spacing w:before="240"/>
    </w:pPr>
  </w:style>
  <w:style w:type="paragraph" w:styleId="TOC7">
    <w:name w:val="toc 7"/>
    <w:basedOn w:val="Normal"/>
    <w:next w:val="Normal"/>
    <w:uiPriority w:val="39"/>
    <w:rsid w:val="0066783D"/>
    <w:pPr>
      <w:tabs>
        <w:tab w:val="left" w:pos="720"/>
        <w:tab w:val="left" w:pos="1440"/>
        <w:tab w:val="right" w:leader="dot" w:pos="9072"/>
      </w:tabs>
      <w:ind w:left="720"/>
    </w:pPr>
  </w:style>
  <w:style w:type="paragraph" w:styleId="TOC8">
    <w:name w:val="toc 8"/>
    <w:basedOn w:val="Normal"/>
    <w:next w:val="Normal"/>
    <w:uiPriority w:val="99"/>
    <w:semiHidden/>
    <w:rsid w:val="0066783D"/>
    <w:pPr>
      <w:ind w:left="720"/>
    </w:pPr>
  </w:style>
  <w:style w:type="paragraph" w:styleId="TOC9">
    <w:name w:val="toc 9"/>
    <w:basedOn w:val="Normal"/>
    <w:next w:val="Normal"/>
    <w:uiPriority w:val="99"/>
    <w:semiHidden/>
    <w:rsid w:val="0066783D"/>
    <w:pPr>
      <w:ind w:left="720"/>
    </w:pPr>
    <w:rPr>
      <w:b/>
    </w:rPr>
  </w:style>
  <w:style w:type="paragraph" w:styleId="TOCHeading">
    <w:name w:val="TOC Heading"/>
    <w:basedOn w:val="BodyText"/>
    <w:next w:val="Normal"/>
    <w:uiPriority w:val="99"/>
    <w:qFormat/>
    <w:rsid w:val="0066783D"/>
    <w:pPr>
      <w:jc w:val="center"/>
    </w:pPr>
    <w:rPr>
      <w:b/>
    </w:rPr>
  </w:style>
  <w:style w:type="paragraph" w:customStyle="1" w:styleId="TOCSubHeading">
    <w:name w:val="TOC Sub Heading"/>
    <w:basedOn w:val="BodyText"/>
    <w:next w:val="TOC1"/>
    <w:uiPriority w:val="99"/>
    <w:rsid w:val="0066783D"/>
    <w:pPr>
      <w:tabs>
        <w:tab w:val="left" w:pos="720"/>
        <w:tab w:val="right" w:pos="9072"/>
      </w:tabs>
      <w:ind w:left="720"/>
    </w:pPr>
    <w:rPr>
      <w:b/>
    </w:rPr>
  </w:style>
  <w:style w:type="paragraph" w:styleId="CommentSubject">
    <w:name w:val="annotation subject"/>
    <w:basedOn w:val="CommentText"/>
    <w:next w:val="CommentText"/>
    <w:link w:val="CommentSubjectChar"/>
    <w:uiPriority w:val="99"/>
    <w:semiHidden/>
    <w:rsid w:val="0066783D"/>
    <w:rPr>
      <w:b/>
      <w:bCs/>
    </w:rPr>
  </w:style>
  <w:style w:type="character" w:customStyle="1" w:styleId="CommentSubjectChar">
    <w:name w:val="Comment Subject Char"/>
    <w:basedOn w:val="CommentTextChar"/>
    <w:link w:val="CommentSubject"/>
    <w:uiPriority w:val="99"/>
    <w:semiHidden/>
    <w:rsid w:val="0066783D"/>
    <w:rPr>
      <w:rFonts w:asciiTheme="minorHAnsi" w:hAnsiTheme="minorHAnsi"/>
      <w:b/>
      <w:bCs/>
    </w:rPr>
  </w:style>
  <w:style w:type="paragraph" w:styleId="Revision">
    <w:name w:val="Revision"/>
    <w:hidden/>
    <w:uiPriority w:val="99"/>
    <w:semiHidden/>
    <w:rsid w:val="0066783D"/>
  </w:style>
  <w:style w:type="paragraph" w:customStyle="1" w:styleId="LogoPlaceholder">
    <w:name w:val="Logo Placeholder"/>
    <w:basedOn w:val="Normal"/>
    <w:uiPriority w:val="99"/>
    <w:qFormat/>
    <w:rsid w:val="0066783D"/>
    <w:pPr>
      <w:spacing w:after="680"/>
    </w:pPr>
    <w:rPr>
      <w:noProof/>
    </w:rPr>
  </w:style>
  <w:style w:type="paragraph" w:customStyle="1" w:styleId="OfficeAddress">
    <w:name w:val="Office Address"/>
    <w:basedOn w:val="BodyText"/>
    <w:uiPriority w:val="99"/>
    <w:semiHidden/>
    <w:rsid w:val="0066783D"/>
    <w:pPr>
      <w:keepNext/>
      <w:tabs>
        <w:tab w:val="left" w:pos="1247"/>
      </w:tabs>
      <w:spacing w:after="0"/>
      <w:jc w:val="left"/>
    </w:pPr>
  </w:style>
  <w:style w:type="paragraph" w:customStyle="1" w:styleId="OfficeName">
    <w:name w:val="Office Name"/>
    <w:basedOn w:val="OfficeAddress"/>
    <w:next w:val="OfficeAddress"/>
    <w:uiPriority w:val="99"/>
    <w:semiHidden/>
    <w:rsid w:val="0066783D"/>
    <w:pPr>
      <w:spacing w:before="360"/>
    </w:pPr>
  </w:style>
  <w:style w:type="paragraph" w:customStyle="1" w:styleId="ExecutionTableTabs">
    <w:name w:val="Execution Table Tabs"/>
    <w:basedOn w:val="Normal"/>
    <w:uiPriority w:val="99"/>
    <w:rsid w:val="0066783D"/>
    <w:pPr>
      <w:keepNext/>
      <w:tabs>
        <w:tab w:val="right" w:pos="4536"/>
        <w:tab w:val="right" w:leader="dot" w:pos="9072"/>
      </w:tabs>
      <w:jc w:val="left"/>
    </w:pPr>
    <w:rPr>
      <w:rFonts w:eastAsia="Times New Roman" w:cs="Times New Roman"/>
      <w:lang w:eastAsia="en-US"/>
    </w:rPr>
  </w:style>
  <w:style w:type="paragraph" w:styleId="Subtitle">
    <w:name w:val="Subtitle"/>
    <w:basedOn w:val="BodyText"/>
    <w:next w:val="BodyText"/>
    <w:link w:val="SubtitleChar"/>
    <w:uiPriority w:val="97"/>
    <w:rsid w:val="0066783D"/>
    <w:pPr>
      <w:numPr>
        <w:ilvl w:val="1"/>
      </w:numPr>
      <w:spacing w:before="120" w:line="380" w:lineRule="exact"/>
      <w:jc w:val="left"/>
    </w:pPr>
    <w:rPr>
      <w:rFonts w:eastAsiaTheme="majorEastAsia" w:cstheme="majorBidi"/>
      <w:iCs/>
      <w:color w:val="FFFFFF" w:themeColor="background1"/>
      <w:spacing w:val="16"/>
      <w:w w:val="105"/>
      <w:kern w:val="32"/>
      <w:sz w:val="32"/>
      <w:szCs w:val="24"/>
      <w:lang w:eastAsia="en-US"/>
    </w:rPr>
  </w:style>
  <w:style w:type="character" w:customStyle="1" w:styleId="SubtitleChar">
    <w:name w:val="Subtitle Char"/>
    <w:basedOn w:val="DefaultParagraphFont"/>
    <w:link w:val="Subtitle"/>
    <w:uiPriority w:val="97"/>
    <w:rsid w:val="0066783D"/>
    <w:rPr>
      <w:rFonts w:asciiTheme="minorHAnsi" w:eastAsiaTheme="majorEastAsia" w:hAnsiTheme="minorHAnsi" w:cstheme="majorBidi"/>
      <w:iCs/>
      <w:color w:val="FFFFFF" w:themeColor="background1"/>
      <w:spacing w:val="16"/>
      <w:w w:val="105"/>
      <w:kern w:val="32"/>
      <w:sz w:val="32"/>
      <w:szCs w:val="24"/>
      <w:lang w:eastAsia="en-US"/>
    </w:rPr>
  </w:style>
  <w:style w:type="paragraph" w:styleId="Title">
    <w:name w:val="Title"/>
    <w:basedOn w:val="BodyText"/>
    <w:next w:val="BodyText"/>
    <w:link w:val="TitleChar"/>
    <w:uiPriority w:val="97"/>
    <w:rsid w:val="0066783D"/>
    <w:pPr>
      <w:pBdr>
        <w:bottom w:val="single" w:sz="4" w:space="6" w:color="5AB7B2" w:themeColor="accent1"/>
      </w:pBdr>
      <w:spacing w:after="0" w:line="600" w:lineRule="exact"/>
      <w:ind w:right="2041"/>
      <w:jc w:val="left"/>
    </w:pPr>
    <w:rPr>
      <w:rFonts w:ascii="Arial Narrow" w:eastAsia="Times New Roman" w:hAnsi="Arial Narrow" w:cs="Times New Roman"/>
      <w:caps/>
      <w:color w:val="5AB7B2" w:themeColor="accent1"/>
      <w:spacing w:val="26"/>
      <w:w w:val="105"/>
      <w:kern w:val="52"/>
      <w:sz w:val="52"/>
      <w:lang w:eastAsia="en-US"/>
    </w:rPr>
  </w:style>
  <w:style w:type="character" w:customStyle="1" w:styleId="TitleChar">
    <w:name w:val="Title Char"/>
    <w:basedOn w:val="DefaultParagraphFont"/>
    <w:link w:val="Title"/>
    <w:uiPriority w:val="97"/>
    <w:rsid w:val="0066783D"/>
    <w:rPr>
      <w:rFonts w:ascii="Arial Narrow" w:eastAsia="Times New Roman" w:hAnsi="Arial Narrow" w:cs="Times New Roman"/>
      <w:caps/>
      <w:color w:val="5AB7B2" w:themeColor="accent1"/>
      <w:spacing w:val="26"/>
      <w:w w:val="105"/>
      <w:kern w:val="52"/>
      <w:sz w:val="52"/>
      <w:lang w:eastAsia="en-US"/>
    </w:rPr>
  </w:style>
  <w:style w:type="paragraph" w:customStyle="1" w:styleId="CoverDateMktg">
    <w:name w:val="Cover Date (Mktg)"/>
    <w:basedOn w:val="BodyText"/>
    <w:link w:val="CoverDateMktgChar"/>
    <w:uiPriority w:val="97"/>
    <w:rsid w:val="0066783D"/>
    <w:pPr>
      <w:spacing w:before="4960" w:line="24" w:lineRule="exact"/>
      <w:jc w:val="left"/>
    </w:pPr>
    <w:rPr>
      <w:rFonts w:eastAsia="Times New Roman" w:cs="Times New Roman"/>
      <w:color w:val="FFFFFF" w:themeColor="background1"/>
      <w:spacing w:val="2"/>
      <w:w w:val="105"/>
      <w:kern w:val="17"/>
      <w:sz w:val="17"/>
      <w:lang w:eastAsia="en-US"/>
    </w:rPr>
  </w:style>
  <w:style w:type="character" w:customStyle="1" w:styleId="CoverDateMktgChar">
    <w:name w:val="Cover Date (Mktg) Char"/>
    <w:basedOn w:val="BodyTextChar"/>
    <w:link w:val="CoverDateMktg"/>
    <w:uiPriority w:val="97"/>
    <w:rsid w:val="0066783D"/>
    <w:rPr>
      <w:rFonts w:asciiTheme="minorHAnsi" w:eastAsia="Times New Roman" w:hAnsiTheme="minorHAnsi" w:cs="Times New Roman"/>
      <w:color w:val="FFFFFF" w:themeColor="background1"/>
      <w:spacing w:val="2"/>
      <w:w w:val="105"/>
      <w:kern w:val="17"/>
      <w:sz w:val="17"/>
      <w:lang w:eastAsia="en-US"/>
    </w:rPr>
  </w:style>
  <w:style w:type="character" w:customStyle="1" w:styleId="Heading4Char">
    <w:name w:val="Heading 4 Char"/>
    <w:basedOn w:val="DefaultParagraphFont"/>
    <w:link w:val="Heading4"/>
    <w:uiPriority w:val="99"/>
    <w:rsid w:val="0066783D"/>
    <w:rPr>
      <w:rFonts w:asciiTheme="majorHAnsi" w:eastAsiaTheme="majorEastAsia" w:hAnsiTheme="majorHAnsi" w:cstheme="majorBidi"/>
      <w:iCs/>
      <w:color w:val="5AB7B2" w:themeColor="accent1"/>
      <w:spacing w:val="10"/>
      <w:w w:val="105"/>
      <w:kern w:val="24"/>
      <w:lang w:eastAsia="en-US"/>
    </w:rPr>
  </w:style>
  <w:style w:type="character" w:customStyle="1" w:styleId="Heading5Char">
    <w:name w:val="Heading 5 Char"/>
    <w:basedOn w:val="DefaultParagraphFont"/>
    <w:link w:val="Heading5"/>
    <w:uiPriority w:val="99"/>
    <w:rsid w:val="0066783D"/>
    <w:rPr>
      <w:rFonts w:asciiTheme="majorHAnsi" w:eastAsiaTheme="majorEastAsia" w:hAnsiTheme="majorHAnsi" w:cstheme="majorBidi"/>
      <w:b/>
      <w:color w:val="5AB7B2" w:themeColor="accent1"/>
      <w:spacing w:val="3"/>
      <w:w w:val="105"/>
      <w:kern w:val="17"/>
      <w:sz w:val="17"/>
      <w:lang w:eastAsia="en-US"/>
    </w:rPr>
  </w:style>
  <w:style w:type="paragraph" w:customStyle="1" w:styleId="ScottishSchedule">
    <w:name w:val="Scottish Schedule"/>
    <w:basedOn w:val="BodyText"/>
    <w:next w:val="Normal"/>
    <w:uiPriority w:val="78"/>
    <w:qFormat/>
    <w:rsid w:val="0066783D"/>
    <w:pPr>
      <w:jc w:val="center"/>
      <w:outlineLvl w:val="0"/>
    </w:pPr>
    <w:rPr>
      <w:b/>
      <w:szCs w:val="22"/>
    </w:rPr>
  </w:style>
  <w:style w:type="paragraph" w:customStyle="1" w:styleId="ScottishScheduletext">
    <w:name w:val="Scottish Schedule text"/>
    <w:basedOn w:val="BodyText"/>
    <w:uiPriority w:val="78"/>
    <w:qFormat/>
    <w:rsid w:val="0066783D"/>
    <w:pPr>
      <w:jc w:val="center"/>
      <w:outlineLvl w:val="0"/>
    </w:pPr>
    <w:rPr>
      <w:b/>
      <w:szCs w:val="22"/>
    </w:rPr>
  </w:style>
  <w:style w:type="paragraph" w:customStyle="1" w:styleId="p1">
    <w:name w:val="p1"/>
    <w:basedOn w:val="Normal"/>
    <w:rsid w:val="004F24DE"/>
    <w:pPr>
      <w:spacing w:line="240" w:lineRule="auto"/>
      <w:jc w:val="left"/>
    </w:pPr>
    <w:rPr>
      <w:rFonts w:ascii="Proxima Nova Semibold" w:eastAsiaTheme="minorHAnsi" w:hAnsi="Proxima Nova Semibold" w:cs="Times New Roman"/>
      <w:sz w:val="27"/>
      <w:szCs w:val="27"/>
    </w:rPr>
  </w:style>
  <w:style w:type="character" w:customStyle="1" w:styleId="s1">
    <w:name w:val="s1"/>
    <w:basedOn w:val="DefaultParagraphFont"/>
    <w:rsid w:val="004F24DE"/>
    <w:rPr>
      <w:rFonts w:ascii="Proxima Nova" w:hAnsi="Proxima Nova" w:hint="default"/>
      <w:spacing w:val="-9"/>
      <w:sz w:val="27"/>
      <w:szCs w:val="27"/>
    </w:rPr>
  </w:style>
  <w:style w:type="paragraph" w:styleId="NormalWeb">
    <w:name w:val="Normal (Web)"/>
    <w:basedOn w:val="Normal"/>
    <w:uiPriority w:val="99"/>
    <w:semiHidden/>
    <w:unhideWhenUsed/>
    <w:rsid w:val="00A01A59"/>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Level1HeadingChar">
    <w:name w:val="Level 1 Heading Char"/>
    <w:basedOn w:val="BodyTextChar"/>
    <w:link w:val="Level1Heading"/>
    <w:uiPriority w:val="49"/>
    <w:rsid w:val="00073C7B"/>
    <w:rPr>
      <w:rFonts w:asciiTheme="minorHAnsi" w:hAnsiTheme="minorHAnsi"/>
      <w:b/>
      <w:caps/>
    </w:rPr>
  </w:style>
  <w:style w:type="character" w:customStyle="1" w:styleId="Level3NumberChar">
    <w:name w:val="Level 3 Number Char"/>
    <w:basedOn w:val="BodyTextChar"/>
    <w:link w:val="Level3Number"/>
    <w:uiPriority w:val="49"/>
    <w:locked/>
    <w:rsid w:val="00103021"/>
    <w:rPr>
      <w:rFonts w:asciiTheme="minorHAnsi" w:hAnsiTheme="minorHAnsi"/>
    </w:rPr>
  </w:style>
  <w:style w:type="character" w:customStyle="1" w:styleId="Level2NumberChar">
    <w:name w:val="Level 2 Number Char"/>
    <w:basedOn w:val="BodyTextChar"/>
    <w:link w:val="Level2Number"/>
    <w:uiPriority w:val="49"/>
    <w:rsid w:val="00073C7B"/>
    <w:rPr>
      <w:rFonts w:asciiTheme="minorHAnsi" w:hAnsiTheme="minorHAnsi"/>
      <w:b/>
    </w:rPr>
  </w:style>
  <w:style w:type="paragraph" w:customStyle="1" w:styleId="MarginText">
    <w:name w:val="Margin Text"/>
    <w:basedOn w:val="Normal"/>
    <w:link w:val="MarginTextChar"/>
    <w:rsid w:val="006C096B"/>
    <w:pPr>
      <w:adjustRightInd w:val="0"/>
      <w:spacing w:after="240" w:line="240" w:lineRule="auto"/>
    </w:pPr>
    <w:rPr>
      <w:rFonts w:ascii="Times New Roman" w:eastAsia="STZhongsong" w:hAnsi="Times New Roman" w:cs="Times New Roman"/>
      <w:sz w:val="22"/>
      <w:lang w:eastAsia="zh-CN"/>
    </w:rPr>
  </w:style>
  <w:style w:type="character" w:customStyle="1" w:styleId="MarginTextChar">
    <w:name w:val="Margin Text Char"/>
    <w:basedOn w:val="DefaultParagraphFont"/>
    <w:link w:val="MarginText"/>
    <w:rsid w:val="006C096B"/>
    <w:rPr>
      <w:rFonts w:ascii="Times New Roman" w:eastAsia="STZhongsong" w:hAnsi="Times New Roman" w:cs="Times New Roman"/>
      <w:sz w:val="22"/>
      <w:lang w:eastAsia="zh-CN"/>
    </w:rPr>
  </w:style>
  <w:style w:type="character" w:styleId="Emphasis">
    <w:name w:val="Emphasis"/>
    <w:basedOn w:val="DefaultParagraphFont"/>
    <w:uiPriority w:val="20"/>
    <w:qFormat/>
    <w:rsid w:val="00FC0466"/>
    <w:rPr>
      <w:i/>
      <w:iCs/>
    </w:rPr>
  </w:style>
  <w:style w:type="paragraph" w:styleId="BodyTextIndent">
    <w:name w:val="Body Text Indent"/>
    <w:basedOn w:val="Normal"/>
    <w:link w:val="BodyTextIndentChar"/>
    <w:uiPriority w:val="99"/>
    <w:semiHidden/>
    <w:rsid w:val="009B4F4C"/>
    <w:pPr>
      <w:spacing w:after="120"/>
      <w:ind w:left="283"/>
    </w:pPr>
  </w:style>
  <w:style w:type="character" w:customStyle="1" w:styleId="BodyTextIndentChar">
    <w:name w:val="Body Text Indent Char"/>
    <w:basedOn w:val="DefaultParagraphFont"/>
    <w:link w:val="BodyTextIndent"/>
    <w:uiPriority w:val="99"/>
    <w:semiHidden/>
    <w:rsid w:val="009B4F4C"/>
    <w:rPr>
      <w:rFonts w:asciiTheme="minorHAnsi" w:hAnsiTheme="minorHAnsi"/>
    </w:rPr>
  </w:style>
  <w:style w:type="paragraph" w:styleId="BodyTextFirstIndent2">
    <w:name w:val="Body Text First Indent 2"/>
    <w:basedOn w:val="BodyTextIndent"/>
    <w:link w:val="BodyTextFirstIndent2Char"/>
    <w:uiPriority w:val="99"/>
    <w:semiHidden/>
    <w:rsid w:val="009B4F4C"/>
    <w:pPr>
      <w:spacing w:after="0"/>
      <w:ind w:left="360" w:firstLine="360"/>
    </w:pPr>
  </w:style>
  <w:style w:type="character" w:customStyle="1" w:styleId="BodyTextFirstIndent2Char">
    <w:name w:val="Body Text First Indent 2 Char"/>
    <w:basedOn w:val="BodyTextIndentChar"/>
    <w:link w:val="BodyTextFirstIndent2"/>
    <w:uiPriority w:val="99"/>
    <w:semiHidden/>
    <w:rsid w:val="009B4F4C"/>
    <w:rPr>
      <w:rFonts w:asciiTheme="minorHAnsi" w:hAnsiTheme="minorHAnsi"/>
    </w:rPr>
  </w:style>
  <w:style w:type="paragraph" w:customStyle="1" w:styleId="RecitalNumbering">
    <w:name w:val="Recital Numbering"/>
    <w:basedOn w:val="Normal"/>
    <w:rsid w:val="009B4F4C"/>
    <w:pPr>
      <w:numPr>
        <w:numId w:val="22"/>
      </w:numPr>
      <w:adjustRightInd w:val="0"/>
      <w:spacing w:after="240" w:line="240" w:lineRule="auto"/>
      <w:outlineLvl w:val="0"/>
    </w:pPr>
    <w:rPr>
      <w:rFonts w:ascii="Times New Roman" w:eastAsia="STZhongsong" w:hAnsi="Times New Roman" w:cs="Times New Roman"/>
      <w:sz w:val="22"/>
      <w:lang w:eastAsia="zh-CN"/>
    </w:rPr>
  </w:style>
  <w:style w:type="paragraph" w:customStyle="1" w:styleId="RecitalNumbering2">
    <w:name w:val="Recital Numbering 2"/>
    <w:basedOn w:val="Normal"/>
    <w:rsid w:val="009B4F4C"/>
    <w:pPr>
      <w:numPr>
        <w:ilvl w:val="1"/>
        <w:numId w:val="22"/>
      </w:numPr>
      <w:overflowPunct w:val="0"/>
      <w:autoSpaceDE w:val="0"/>
      <w:autoSpaceDN w:val="0"/>
      <w:adjustRightInd w:val="0"/>
      <w:spacing w:after="240" w:line="240" w:lineRule="auto"/>
      <w:textAlignment w:val="baseline"/>
    </w:pPr>
    <w:rPr>
      <w:rFonts w:ascii="Times New Roman" w:eastAsia="STZhongsong" w:hAnsi="Times New Roman" w:cs="Times New Roman"/>
      <w:sz w:val="22"/>
      <w:lang w:eastAsia="zh-CN"/>
    </w:rPr>
  </w:style>
  <w:style w:type="paragraph" w:customStyle="1" w:styleId="RecitalNumbering3">
    <w:name w:val="Recital Numbering 3"/>
    <w:basedOn w:val="Normal"/>
    <w:rsid w:val="009B4F4C"/>
    <w:pPr>
      <w:numPr>
        <w:ilvl w:val="2"/>
        <w:numId w:val="22"/>
      </w:numPr>
      <w:overflowPunct w:val="0"/>
      <w:autoSpaceDE w:val="0"/>
      <w:autoSpaceDN w:val="0"/>
      <w:adjustRightInd w:val="0"/>
      <w:spacing w:after="240" w:line="240" w:lineRule="auto"/>
      <w:textAlignment w:val="baseline"/>
    </w:pPr>
    <w:rPr>
      <w:rFonts w:ascii="Times New Roman" w:eastAsia="STZhongsong" w:hAnsi="Times New Roman" w:cs="Times New Roman"/>
      <w:sz w:val="22"/>
      <w:lang w:eastAsia="zh-CN"/>
    </w:rPr>
  </w:style>
  <w:style w:type="character" w:customStyle="1" w:styleId="Heading6Char">
    <w:name w:val="Heading 6 Char"/>
    <w:basedOn w:val="DefaultParagraphFont"/>
    <w:link w:val="Heading6"/>
    <w:semiHidden/>
    <w:rsid w:val="00322A15"/>
    <w:rPr>
      <w:rFonts w:ascii="Times New Roman" w:eastAsia="SimSun" w:hAnsi="Times New Roman" w:cs="Times New Roman"/>
      <w:sz w:val="22"/>
      <w:szCs w:val="24"/>
      <w:lang w:eastAsia="zh-CN"/>
    </w:rPr>
  </w:style>
  <w:style w:type="character" w:customStyle="1" w:styleId="Heading7Char">
    <w:name w:val="Heading 7 Char"/>
    <w:basedOn w:val="DefaultParagraphFont"/>
    <w:link w:val="Heading7"/>
    <w:semiHidden/>
    <w:rsid w:val="00322A15"/>
    <w:rPr>
      <w:rFonts w:ascii="Times New Roman" w:eastAsia="SimSun" w:hAnsi="Times New Roman" w:cs="Times New Roman"/>
      <w:sz w:val="22"/>
      <w:szCs w:val="24"/>
      <w:lang w:eastAsia="zh-CN"/>
    </w:rPr>
  </w:style>
  <w:style w:type="character" w:customStyle="1" w:styleId="Heading8Char">
    <w:name w:val="Heading 8 Char"/>
    <w:basedOn w:val="DefaultParagraphFont"/>
    <w:link w:val="Heading8"/>
    <w:semiHidden/>
    <w:rsid w:val="00322A15"/>
    <w:rPr>
      <w:rFonts w:ascii="Times New Roman" w:eastAsia="SimSun" w:hAnsi="Times New Roman" w:cs="Times New Roman"/>
      <w:sz w:val="22"/>
      <w:szCs w:val="24"/>
      <w:lang w:eastAsia="zh-CN"/>
    </w:rPr>
  </w:style>
  <w:style w:type="character" w:customStyle="1" w:styleId="Heading9Char">
    <w:name w:val="Heading 9 Char"/>
    <w:basedOn w:val="DefaultParagraphFont"/>
    <w:link w:val="Heading9"/>
    <w:semiHidden/>
    <w:rsid w:val="00322A15"/>
    <w:rPr>
      <w:rFonts w:ascii="Times New Roman" w:eastAsia="SimSun" w:hAnsi="Times New Roman" w:cs="Times New Roman"/>
      <w:sz w:val="22"/>
      <w:szCs w:val="24"/>
      <w:lang w:eastAsia="zh-CN"/>
    </w:rPr>
  </w:style>
  <w:style w:type="character" w:styleId="FollowedHyperlink">
    <w:name w:val="FollowedHyperlink"/>
    <w:basedOn w:val="DefaultParagraphFont"/>
    <w:uiPriority w:val="99"/>
    <w:semiHidden/>
    <w:rsid w:val="00A53FE8"/>
    <w:rPr>
      <w:color w:val="0B0080" w:themeColor="followedHyperlink"/>
      <w:u w:val="single"/>
    </w:rPr>
  </w:style>
  <w:style w:type="paragraph" w:customStyle="1" w:styleId="Default">
    <w:name w:val="Default"/>
    <w:rsid w:val="00D33B2D"/>
    <w:pPr>
      <w:autoSpaceDE w:val="0"/>
      <w:autoSpaceDN w:val="0"/>
      <w:adjustRightInd w:val="0"/>
      <w:jc w:val="left"/>
    </w:pPr>
    <w:rPr>
      <w:rFonts w:ascii="Tahoma" w:hAnsi="Tahoma" w:cs="Tahom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668745">
      <w:bodyDiv w:val="1"/>
      <w:marLeft w:val="0"/>
      <w:marRight w:val="0"/>
      <w:marTop w:val="0"/>
      <w:marBottom w:val="0"/>
      <w:divBdr>
        <w:top w:val="none" w:sz="0" w:space="0" w:color="auto"/>
        <w:left w:val="none" w:sz="0" w:space="0" w:color="auto"/>
        <w:bottom w:val="none" w:sz="0" w:space="0" w:color="auto"/>
        <w:right w:val="none" w:sz="0" w:space="0" w:color="auto"/>
      </w:divBdr>
    </w:div>
    <w:div w:id="791706958">
      <w:bodyDiv w:val="1"/>
      <w:marLeft w:val="0"/>
      <w:marRight w:val="0"/>
      <w:marTop w:val="0"/>
      <w:marBottom w:val="0"/>
      <w:divBdr>
        <w:top w:val="none" w:sz="0" w:space="0" w:color="auto"/>
        <w:left w:val="none" w:sz="0" w:space="0" w:color="auto"/>
        <w:bottom w:val="none" w:sz="0" w:space="0" w:color="auto"/>
        <w:right w:val="none" w:sz="0" w:space="0" w:color="auto"/>
      </w:divBdr>
    </w:div>
    <w:div w:id="1047680387">
      <w:bodyDiv w:val="1"/>
      <w:marLeft w:val="0"/>
      <w:marRight w:val="0"/>
      <w:marTop w:val="0"/>
      <w:marBottom w:val="0"/>
      <w:divBdr>
        <w:top w:val="none" w:sz="0" w:space="0" w:color="auto"/>
        <w:left w:val="none" w:sz="0" w:space="0" w:color="auto"/>
        <w:bottom w:val="none" w:sz="0" w:space="0" w:color="auto"/>
        <w:right w:val="none" w:sz="0" w:space="0" w:color="auto"/>
      </w:divBdr>
    </w:div>
    <w:div w:id="1467239441">
      <w:bodyDiv w:val="1"/>
      <w:marLeft w:val="0"/>
      <w:marRight w:val="0"/>
      <w:marTop w:val="0"/>
      <w:marBottom w:val="0"/>
      <w:divBdr>
        <w:top w:val="none" w:sz="0" w:space="0" w:color="auto"/>
        <w:left w:val="none" w:sz="0" w:space="0" w:color="auto"/>
        <w:bottom w:val="none" w:sz="0" w:space="0" w:color="auto"/>
        <w:right w:val="none" w:sz="0" w:space="0" w:color="auto"/>
      </w:divBdr>
    </w:div>
    <w:div w:id="1729189194">
      <w:bodyDiv w:val="1"/>
      <w:marLeft w:val="0"/>
      <w:marRight w:val="0"/>
      <w:marTop w:val="0"/>
      <w:marBottom w:val="0"/>
      <w:divBdr>
        <w:top w:val="none" w:sz="0" w:space="0" w:color="auto"/>
        <w:left w:val="none" w:sz="0" w:space="0" w:color="auto"/>
        <w:bottom w:val="none" w:sz="0" w:space="0" w:color="auto"/>
        <w:right w:val="none" w:sz="0" w:space="0" w:color="auto"/>
      </w:divBdr>
    </w:div>
    <w:div w:id="1813136938">
      <w:bodyDiv w:val="1"/>
      <w:marLeft w:val="0"/>
      <w:marRight w:val="0"/>
      <w:marTop w:val="0"/>
      <w:marBottom w:val="0"/>
      <w:divBdr>
        <w:top w:val="none" w:sz="0" w:space="0" w:color="auto"/>
        <w:left w:val="none" w:sz="0" w:space="0" w:color="auto"/>
        <w:bottom w:val="none" w:sz="0" w:space="0" w:color="auto"/>
        <w:right w:val="none" w:sz="0" w:space="0" w:color="auto"/>
      </w:divBdr>
    </w:div>
    <w:div w:id="2127960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offshore-energy.biz/gambias-a1-block-on-the-market-following-bp-exit/" TargetMode="External"/><Relationship Id="rId1" Type="http://schemas.openxmlformats.org/officeDocument/2006/relationships/hyperlink" Target="https://www.offshore-energy.biz/gambias-a1-block-on-the-market-following-bp-exit/" TargetMode="External"/></Relationships>
</file>

<file path=word/theme/theme1.xml><?xml version="1.0" encoding="utf-8"?>
<a:theme xmlns:a="http://schemas.openxmlformats.org/drawingml/2006/main" name="Teal">
  <a:themeElements>
    <a:clrScheme name="Teal">
      <a:dk1>
        <a:srgbClr val="000000"/>
      </a:dk1>
      <a:lt1>
        <a:srgbClr val="FFFFFF"/>
      </a:lt1>
      <a:dk2>
        <a:srgbClr val="55585A"/>
      </a:dk2>
      <a:lt2>
        <a:srgbClr val="FFFFFF"/>
      </a:lt2>
      <a:accent1>
        <a:srgbClr val="5AB7B2"/>
      </a:accent1>
      <a:accent2>
        <a:srgbClr val="A4BCC4"/>
      </a:accent2>
      <a:accent3>
        <a:srgbClr val="DB8823"/>
      </a:accent3>
      <a:accent4>
        <a:srgbClr val="CC3524"/>
      </a:accent4>
      <a:accent5>
        <a:srgbClr val="C9A978"/>
      </a:accent5>
      <a:accent6>
        <a:srgbClr val="C1B45F"/>
      </a:accent6>
      <a:hlink>
        <a:srgbClr val="0645AD"/>
      </a:hlink>
      <a:folHlink>
        <a:srgbClr val="0B008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88EA21-4ACB-4E91-BCB7-72D6F4583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43</Pages>
  <Words>11810</Words>
  <Characters>67319</Characters>
  <Application>Microsoft Office Word</Application>
  <DocSecurity>0</DocSecurity>
  <Lines>560</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Addleshaw Goddard</cp:lastModifiedBy>
  <cp:revision>4</cp:revision>
  <cp:lastPrinted>2021-11-07T11:05:00Z</cp:lastPrinted>
  <dcterms:created xsi:type="dcterms:W3CDTF">2021-11-08T09:19:00Z</dcterms:created>
  <dcterms:modified xsi:type="dcterms:W3CDTF">2021-11-08T09:20:00Z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482760889</vt:i4>
  </property>
  <property fmtid="{D5CDD505-2E9C-101B-9397-08002B2CF9AE}" pid="3" name="_NewReviewCycle">
    <vt:lpwstr/>
  </property>
  <property fmtid="{D5CDD505-2E9C-101B-9397-08002B2CF9AE}" pid="4" name="_EmailSubject">
    <vt:lpwstr>Gambia - GOTG approval for document needed - "Block A1 Opportunity Report"</vt:lpwstr>
  </property>
  <property fmtid="{D5CDD505-2E9C-101B-9397-08002B2CF9AE}" pid="5" name="_AuthorEmail">
    <vt:lpwstr>E.Morris@aglaw.com</vt:lpwstr>
  </property>
  <property fmtid="{D5CDD505-2E9C-101B-9397-08002B2CF9AE}" pid="6" name="_AuthorEmailDisplayName">
    <vt:lpwstr>Morris, Eleanor</vt:lpwstr>
  </property>
  <property fmtid="{D5CDD505-2E9C-101B-9397-08002B2CF9AE}" pid="8" name="_PreviousAdHocReviewCycleID">
    <vt:i4>1810293036</vt:i4>
  </property>
</Properties>
</file>